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7DB47" w14:textId="77777777" w:rsidR="00997CFA" w:rsidRDefault="00997CFA" w:rsidP="00803CC4">
      <w:pPr>
        <w:jc w:val="right"/>
        <w:rPr>
          <w:b/>
          <w:sz w:val="44"/>
        </w:rPr>
      </w:pPr>
    </w:p>
    <w:p w14:paraId="6933E73E" w14:textId="77777777" w:rsidR="00093B6D" w:rsidRDefault="00093B6D" w:rsidP="00997CFA">
      <w:pPr>
        <w:jc w:val="center"/>
        <w:rPr>
          <w:b/>
          <w:sz w:val="44"/>
        </w:rPr>
      </w:pPr>
    </w:p>
    <w:p w14:paraId="073B1510" w14:textId="77777777" w:rsidR="00093B6D" w:rsidRDefault="00093B6D" w:rsidP="00997CFA">
      <w:pPr>
        <w:jc w:val="center"/>
        <w:rPr>
          <w:b/>
          <w:sz w:val="44"/>
        </w:rPr>
      </w:pPr>
    </w:p>
    <w:p w14:paraId="00A3AAA2" w14:textId="77777777" w:rsidR="00093B6D" w:rsidRDefault="00093B6D" w:rsidP="00997CFA">
      <w:pPr>
        <w:jc w:val="center"/>
        <w:rPr>
          <w:b/>
          <w:sz w:val="44"/>
        </w:rPr>
      </w:pPr>
    </w:p>
    <w:p w14:paraId="21D5B596" w14:textId="77777777" w:rsidR="00997CFA" w:rsidRPr="00F63482" w:rsidRDefault="00A2179B" w:rsidP="00997CFA">
      <w:pPr>
        <w:jc w:val="center"/>
        <w:rPr>
          <w:b/>
          <w:sz w:val="36"/>
          <w:szCs w:val="40"/>
        </w:rPr>
      </w:pPr>
      <w:r w:rsidRPr="00F63482">
        <w:rPr>
          <w:b/>
          <w:sz w:val="36"/>
          <w:szCs w:val="40"/>
        </w:rPr>
        <w:t>NOVOSTAVBA MATEŘSKÉ ŠKOLY POD SADY</w:t>
      </w:r>
    </w:p>
    <w:p w14:paraId="1EA3FFD5" w14:textId="35A3B218" w:rsidR="00F63482" w:rsidRPr="00F63482" w:rsidRDefault="00F63482" w:rsidP="00997CFA">
      <w:pPr>
        <w:jc w:val="center"/>
        <w:rPr>
          <w:b/>
          <w:sz w:val="44"/>
          <w:szCs w:val="52"/>
        </w:rPr>
      </w:pPr>
      <w:r w:rsidRPr="00F63482">
        <w:rPr>
          <w:b/>
          <w:sz w:val="32"/>
          <w:szCs w:val="40"/>
        </w:rPr>
        <w:t>stavební objekt SO0</w:t>
      </w:r>
      <w:r w:rsidR="001F57E4">
        <w:rPr>
          <w:b/>
          <w:sz w:val="32"/>
          <w:szCs w:val="40"/>
        </w:rPr>
        <w:t xml:space="preserve">6 </w:t>
      </w:r>
      <w:r w:rsidR="00205E6F">
        <w:rPr>
          <w:b/>
          <w:sz w:val="32"/>
          <w:szCs w:val="40"/>
        </w:rPr>
        <w:t>–</w:t>
      </w:r>
      <w:r w:rsidRPr="00F63482">
        <w:rPr>
          <w:b/>
          <w:sz w:val="32"/>
          <w:szCs w:val="40"/>
        </w:rPr>
        <w:t xml:space="preserve"> </w:t>
      </w:r>
      <w:r w:rsidR="001F57E4">
        <w:rPr>
          <w:b/>
          <w:sz w:val="32"/>
          <w:szCs w:val="40"/>
        </w:rPr>
        <w:t>připojení na komunikaci</w:t>
      </w:r>
    </w:p>
    <w:p w14:paraId="149A402C" w14:textId="77777777" w:rsidR="00997CFA" w:rsidRDefault="00997CFA" w:rsidP="00997CFA">
      <w:pPr>
        <w:ind w:firstLine="0"/>
        <w:rPr>
          <w:b/>
          <w:sz w:val="44"/>
        </w:rPr>
      </w:pPr>
    </w:p>
    <w:p w14:paraId="7C9C9323" w14:textId="77777777" w:rsidR="00997CFA" w:rsidRDefault="00997CFA" w:rsidP="00997CFA">
      <w:pPr>
        <w:jc w:val="center"/>
        <w:rPr>
          <w:b/>
          <w:spacing w:val="44"/>
          <w:sz w:val="24"/>
        </w:rPr>
      </w:pPr>
    </w:p>
    <w:p w14:paraId="1DC5A249" w14:textId="1D0DD85E" w:rsidR="00997CFA" w:rsidRDefault="00997CFA" w:rsidP="00997CFA">
      <w:pPr>
        <w:jc w:val="center"/>
        <w:rPr>
          <w:b/>
          <w:sz w:val="44"/>
        </w:rPr>
      </w:pPr>
      <w:r>
        <w:rPr>
          <w:b/>
          <w:spacing w:val="44"/>
          <w:sz w:val="24"/>
        </w:rPr>
        <w:t xml:space="preserve">DOKUMENTACE PRO </w:t>
      </w:r>
      <w:r w:rsidR="002738C9">
        <w:rPr>
          <w:b/>
          <w:spacing w:val="44"/>
          <w:sz w:val="24"/>
        </w:rPr>
        <w:t>SPOLEČNÉ POVOLENÍ</w:t>
      </w:r>
    </w:p>
    <w:p w14:paraId="41EF906E" w14:textId="77777777" w:rsidR="00997CFA" w:rsidRDefault="00997CFA" w:rsidP="00997CFA">
      <w:pPr>
        <w:jc w:val="center"/>
        <w:rPr>
          <w:b/>
          <w:sz w:val="44"/>
        </w:rPr>
      </w:pPr>
    </w:p>
    <w:p w14:paraId="1E84917F" w14:textId="77777777" w:rsidR="00997CFA" w:rsidRDefault="00997CFA" w:rsidP="00997CFA">
      <w:pPr>
        <w:jc w:val="center"/>
        <w:rPr>
          <w:b/>
          <w:sz w:val="44"/>
        </w:rPr>
      </w:pPr>
    </w:p>
    <w:p w14:paraId="5ECE7E31" w14:textId="77777777" w:rsidR="00997CFA" w:rsidRDefault="00997CFA" w:rsidP="00997CFA">
      <w:pPr>
        <w:jc w:val="center"/>
        <w:rPr>
          <w:b/>
          <w:sz w:val="44"/>
        </w:rPr>
      </w:pPr>
    </w:p>
    <w:p w14:paraId="32CBFB76" w14:textId="77777777" w:rsidR="00997CFA" w:rsidRPr="00733510" w:rsidRDefault="00106949" w:rsidP="00997CFA">
      <w:pPr>
        <w:jc w:val="center"/>
        <w:rPr>
          <w:b/>
          <w:caps/>
          <w:spacing w:val="44"/>
          <w:sz w:val="40"/>
        </w:rPr>
      </w:pPr>
      <w:r>
        <w:rPr>
          <w:b/>
          <w:caps/>
          <w:spacing w:val="44"/>
          <w:sz w:val="40"/>
        </w:rPr>
        <w:t xml:space="preserve">průvodní a </w:t>
      </w:r>
      <w:r w:rsidR="00093B6D">
        <w:rPr>
          <w:b/>
          <w:caps/>
          <w:spacing w:val="44"/>
          <w:sz w:val="40"/>
        </w:rPr>
        <w:t xml:space="preserve">technická </w:t>
      </w:r>
      <w:r w:rsidR="00997CFA">
        <w:rPr>
          <w:b/>
          <w:caps/>
          <w:spacing w:val="44"/>
          <w:sz w:val="40"/>
        </w:rPr>
        <w:t>ZPRÁVA</w:t>
      </w:r>
    </w:p>
    <w:p w14:paraId="567AB9A7" w14:textId="77777777" w:rsidR="00997CFA" w:rsidRDefault="00997CFA" w:rsidP="00997CFA">
      <w:pPr>
        <w:jc w:val="center"/>
        <w:rPr>
          <w:b/>
          <w:caps/>
          <w:spacing w:val="44"/>
          <w:sz w:val="56"/>
        </w:rPr>
      </w:pPr>
    </w:p>
    <w:p w14:paraId="3D312910" w14:textId="77777777" w:rsidR="00997CFA" w:rsidRDefault="00997CFA" w:rsidP="00997CFA">
      <w:pPr>
        <w:jc w:val="center"/>
        <w:rPr>
          <w:b/>
          <w:caps/>
          <w:spacing w:val="44"/>
          <w:sz w:val="56"/>
        </w:rPr>
      </w:pPr>
    </w:p>
    <w:p w14:paraId="22012C26" w14:textId="77777777" w:rsidR="00997CFA" w:rsidRDefault="00997CFA" w:rsidP="00997CFA">
      <w:pPr>
        <w:jc w:val="center"/>
        <w:rPr>
          <w:b/>
          <w:caps/>
          <w:spacing w:val="44"/>
          <w:sz w:val="56"/>
        </w:rPr>
      </w:pPr>
    </w:p>
    <w:p w14:paraId="22075F69" w14:textId="77777777" w:rsidR="00997CFA" w:rsidRDefault="00997CFA" w:rsidP="00997CFA">
      <w:pPr>
        <w:jc w:val="center"/>
        <w:rPr>
          <w:b/>
          <w:caps/>
          <w:spacing w:val="44"/>
          <w:sz w:val="56"/>
        </w:rPr>
      </w:pPr>
    </w:p>
    <w:p w14:paraId="0FE3FC11" w14:textId="77777777" w:rsidR="00997CFA" w:rsidRDefault="00997CFA" w:rsidP="00997CFA">
      <w:pPr>
        <w:jc w:val="center"/>
        <w:rPr>
          <w:b/>
          <w:caps/>
          <w:spacing w:val="44"/>
          <w:sz w:val="56"/>
        </w:rPr>
      </w:pPr>
    </w:p>
    <w:p w14:paraId="3849BF24" w14:textId="2DA7794D" w:rsidR="00997CFA" w:rsidRDefault="002738C9" w:rsidP="00997CFA">
      <w:pPr>
        <w:jc w:val="center"/>
        <w:rPr>
          <w:b/>
          <w:spacing w:val="44"/>
          <w:sz w:val="24"/>
        </w:rPr>
      </w:pPr>
      <w:r>
        <w:rPr>
          <w:b/>
          <w:spacing w:val="44"/>
          <w:sz w:val="24"/>
        </w:rPr>
        <w:t>LISTOPAD 2021</w:t>
      </w:r>
    </w:p>
    <w:p w14:paraId="00368CF1" w14:textId="77777777" w:rsidR="00997CFA" w:rsidRDefault="00997CFA" w:rsidP="00997CFA">
      <w:pPr>
        <w:pStyle w:val="Obsah1"/>
        <w:tabs>
          <w:tab w:val="right" w:pos="7938"/>
        </w:tabs>
        <w:ind w:left="0" w:firstLine="0"/>
        <w:rPr>
          <w:b/>
          <w:sz w:val="24"/>
          <w:szCs w:val="24"/>
          <w:u w:val="single"/>
        </w:rPr>
      </w:pPr>
      <w:r>
        <w:rPr>
          <w:b/>
          <w:u w:val="single"/>
        </w:rPr>
        <w:br w:type="page"/>
      </w:r>
      <w:r>
        <w:rPr>
          <w:b/>
          <w:sz w:val="24"/>
          <w:szCs w:val="24"/>
          <w:u w:val="single"/>
        </w:rPr>
        <w:lastRenderedPageBreak/>
        <w:t>OBSAH :</w:t>
      </w:r>
    </w:p>
    <w:p w14:paraId="155DE561" w14:textId="1B56A44E" w:rsidR="00E97436" w:rsidRDefault="00B44E96">
      <w:pPr>
        <w:pStyle w:val="Obsah1"/>
        <w:rPr>
          <w:rFonts w:asciiTheme="minorHAnsi" w:eastAsiaTheme="minorEastAsia" w:hAnsiTheme="minorHAnsi" w:cstheme="minorBidi"/>
          <w:sz w:val="24"/>
          <w:szCs w:val="24"/>
        </w:rPr>
      </w:pPr>
      <w:r>
        <w:rPr>
          <w:b/>
        </w:rPr>
        <w:fldChar w:fldCharType="begin"/>
      </w:r>
      <w:r w:rsidR="00997CFA">
        <w:rPr>
          <w:b/>
        </w:rPr>
        <w:instrText xml:space="preserve"> TOC \o "1-3" \h \z \u </w:instrText>
      </w:r>
      <w:r>
        <w:rPr>
          <w:b/>
        </w:rPr>
        <w:fldChar w:fldCharType="separate"/>
      </w:r>
      <w:hyperlink w:anchor="_Toc86926943" w:history="1">
        <w:r w:rsidR="00E97436" w:rsidRPr="008E4208">
          <w:rPr>
            <w:rStyle w:val="Hypertextovodkaz"/>
          </w:rPr>
          <w:t>A. PRŮVODNÍ ZPRÁVA</w:t>
        </w:r>
        <w:r w:rsidR="00E97436">
          <w:rPr>
            <w:webHidden/>
          </w:rPr>
          <w:tab/>
        </w:r>
        <w:r w:rsidR="00E97436">
          <w:rPr>
            <w:webHidden/>
          </w:rPr>
          <w:fldChar w:fldCharType="begin"/>
        </w:r>
        <w:r w:rsidR="00E97436">
          <w:rPr>
            <w:webHidden/>
          </w:rPr>
          <w:instrText xml:space="preserve"> PAGEREF _Toc86926943 \h </w:instrText>
        </w:r>
        <w:r w:rsidR="00E97436">
          <w:rPr>
            <w:webHidden/>
          </w:rPr>
        </w:r>
        <w:r w:rsidR="00E97436">
          <w:rPr>
            <w:webHidden/>
          </w:rPr>
          <w:fldChar w:fldCharType="separate"/>
        </w:r>
        <w:r w:rsidR="00E97436">
          <w:rPr>
            <w:webHidden/>
          </w:rPr>
          <w:t>3</w:t>
        </w:r>
        <w:r w:rsidR="00E97436">
          <w:rPr>
            <w:webHidden/>
          </w:rPr>
          <w:fldChar w:fldCharType="end"/>
        </w:r>
      </w:hyperlink>
    </w:p>
    <w:p w14:paraId="4E357C66" w14:textId="462F553A" w:rsidR="00E97436" w:rsidRDefault="00EE5AB7">
      <w:pPr>
        <w:pStyle w:val="Obsah1"/>
        <w:rPr>
          <w:rFonts w:asciiTheme="minorHAnsi" w:eastAsiaTheme="minorEastAsia" w:hAnsiTheme="minorHAnsi" w:cstheme="minorBidi"/>
          <w:sz w:val="24"/>
          <w:szCs w:val="24"/>
        </w:rPr>
      </w:pPr>
      <w:hyperlink w:anchor="_Toc86926944" w:history="1">
        <w:r w:rsidR="00E97436" w:rsidRPr="008E4208">
          <w:rPr>
            <w:rStyle w:val="Hypertextovodkaz"/>
          </w:rPr>
          <w:t>1. Identifikační údaje</w:t>
        </w:r>
        <w:r w:rsidR="00E97436">
          <w:rPr>
            <w:webHidden/>
          </w:rPr>
          <w:tab/>
        </w:r>
        <w:r w:rsidR="00E97436">
          <w:rPr>
            <w:webHidden/>
          </w:rPr>
          <w:fldChar w:fldCharType="begin"/>
        </w:r>
        <w:r w:rsidR="00E97436">
          <w:rPr>
            <w:webHidden/>
          </w:rPr>
          <w:instrText xml:space="preserve"> PAGEREF _Toc86926944 \h </w:instrText>
        </w:r>
        <w:r w:rsidR="00E97436">
          <w:rPr>
            <w:webHidden/>
          </w:rPr>
        </w:r>
        <w:r w:rsidR="00E97436">
          <w:rPr>
            <w:webHidden/>
          </w:rPr>
          <w:fldChar w:fldCharType="separate"/>
        </w:r>
        <w:r w:rsidR="00E97436">
          <w:rPr>
            <w:webHidden/>
          </w:rPr>
          <w:t>3</w:t>
        </w:r>
        <w:r w:rsidR="00E97436">
          <w:rPr>
            <w:webHidden/>
          </w:rPr>
          <w:fldChar w:fldCharType="end"/>
        </w:r>
      </w:hyperlink>
    </w:p>
    <w:p w14:paraId="74F23DCD" w14:textId="4AC2E5DC" w:rsidR="00E97436" w:rsidRDefault="00EE5AB7">
      <w:pPr>
        <w:pStyle w:val="Obsah2"/>
        <w:rPr>
          <w:rFonts w:asciiTheme="minorHAnsi" w:eastAsiaTheme="minorEastAsia" w:hAnsiTheme="minorHAnsi" w:cstheme="minorBidi"/>
          <w:sz w:val="24"/>
          <w:szCs w:val="24"/>
        </w:rPr>
      </w:pPr>
      <w:hyperlink w:anchor="_Toc86926945" w:history="1">
        <w:r w:rsidR="00E97436" w:rsidRPr="008E4208">
          <w:rPr>
            <w:rStyle w:val="Hypertextovodkaz"/>
          </w:rPr>
          <w:t>a) označení stavby</w:t>
        </w:r>
        <w:r w:rsidR="00E97436">
          <w:rPr>
            <w:webHidden/>
          </w:rPr>
          <w:tab/>
        </w:r>
        <w:r w:rsidR="00E97436">
          <w:rPr>
            <w:webHidden/>
          </w:rPr>
          <w:fldChar w:fldCharType="begin"/>
        </w:r>
        <w:r w:rsidR="00E97436">
          <w:rPr>
            <w:webHidden/>
          </w:rPr>
          <w:instrText xml:space="preserve"> PAGEREF _Toc86926945 \h </w:instrText>
        </w:r>
        <w:r w:rsidR="00E97436">
          <w:rPr>
            <w:webHidden/>
          </w:rPr>
        </w:r>
        <w:r w:rsidR="00E97436">
          <w:rPr>
            <w:webHidden/>
          </w:rPr>
          <w:fldChar w:fldCharType="separate"/>
        </w:r>
        <w:r w:rsidR="00E97436">
          <w:rPr>
            <w:webHidden/>
          </w:rPr>
          <w:t>3</w:t>
        </w:r>
        <w:r w:rsidR="00E97436">
          <w:rPr>
            <w:webHidden/>
          </w:rPr>
          <w:fldChar w:fldCharType="end"/>
        </w:r>
      </w:hyperlink>
    </w:p>
    <w:p w14:paraId="0C39DF22" w14:textId="5E879437" w:rsidR="00E97436" w:rsidRDefault="00EE5AB7">
      <w:pPr>
        <w:pStyle w:val="Obsah1"/>
        <w:rPr>
          <w:rFonts w:asciiTheme="minorHAnsi" w:eastAsiaTheme="minorEastAsia" w:hAnsiTheme="minorHAnsi" w:cstheme="minorBidi"/>
          <w:sz w:val="24"/>
          <w:szCs w:val="24"/>
        </w:rPr>
      </w:pPr>
      <w:hyperlink w:anchor="_Toc86926946" w:history="1">
        <w:r w:rsidR="00E97436" w:rsidRPr="008E4208">
          <w:rPr>
            <w:rStyle w:val="Hypertextovodkaz"/>
          </w:rPr>
          <w:t>2. Údaje o umístění stavby</w:t>
        </w:r>
        <w:r w:rsidR="00E97436">
          <w:rPr>
            <w:webHidden/>
          </w:rPr>
          <w:tab/>
        </w:r>
        <w:r w:rsidR="00E97436">
          <w:rPr>
            <w:webHidden/>
          </w:rPr>
          <w:fldChar w:fldCharType="begin"/>
        </w:r>
        <w:r w:rsidR="00E97436">
          <w:rPr>
            <w:webHidden/>
          </w:rPr>
          <w:instrText xml:space="preserve"> PAGEREF _Toc86926946 \h </w:instrText>
        </w:r>
        <w:r w:rsidR="00E97436">
          <w:rPr>
            <w:webHidden/>
          </w:rPr>
        </w:r>
        <w:r w:rsidR="00E97436">
          <w:rPr>
            <w:webHidden/>
          </w:rPr>
          <w:fldChar w:fldCharType="separate"/>
        </w:r>
        <w:r w:rsidR="00E97436">
          <w:rPr>
            <w:webHidden/>
          </w:rPr>
          <w:t>3</w:t>
        </w:r>
        <w:r w:rsidR="00E97436">
          <w:rPr>
            <w:webHidden/>
          </w:rPr>
          <w:fldChar w:fldCharType="end"/>
        </w:r>
      </w:hyperlink>
    </w:p>
    <w:p w14:paraId="2331BFFE" w14:textId="42611B02" w:rsidR="00E97436" w:rsidRDefault="00EE5AB7">
      <w:pPr>
        <w:pStyle w:val="Obsah2"/>
        <w:rPr>
          <w:rFonts w:asciiTheme="minorHAnsi" w:eastAsiaTheme="minorEastAsia" w:hAnsiTheme="minorHAnsi" w:cstheme="minorBidi"/>
          <w:sz w:val="24"/>
          <w:szCs w:val="24"/>
        </w:rPr>
      </w:pPr>
      <w:hyperlink w:anchor="_Toc86926947" w:history="1">
        <w:r w:rsidR="00E97436" w:rsidRPr="008E4208">
          <w:rPr>
            <w:rStyle w:val="Hypertextovodkaz"/>
          </w:rPr>
          <w:t>a) obec, kraj, katastrální území</w:t>
        </w:r>
        <w:r w:rsidR="00E97436">
          <w:rPr>
            <w:webHidden/>
          </w:rPr>
          <w:tab/>
        </w:r>
        <w:r w:rsidR="00E97436">
          <w:rPr>
            <w:webHidden/>
          </w:rPr>
          <w:fldChar w:fldCharType="begin"/>
        </w:r>
        <w:r w:rsidR="00E97436">
          <w:rPr>
            <w:webHidden/>
          </w:rPr>
          <w:instrText xml:space="preserve"> PAGEREF _Toc86926947 \h </w:instrText>
        </w:r>
        <w:r w:rsidR="00E97436">
          <w:rPr>
            <w:webHidden/>
          </w:rPr>
        </w:r>
        <w:r w:rsidR="00E97436">
          <w:rPr>
            <w:webHidden/>
          </w:rPr>
          <w:fldChar w:fldCharType="separate"/>
        </w:r>
        <w:r w:rsidR="00E97436">
          <w:rPr>
            <w:webHidden/>
          </w:rPr>
          <w:t>3</w:t>
        </w:r>
        <w:r w:rsidR="00E97436">
          <w:rPr>
            <w:webHidden/>
          </w:rPr>
          <w:fldChar w:fldCharType="end"/>
        </w:r>
      </w:hyperlink>
    </w:p>
    <w:p w14:paraId="469F464B" w14:textId="6F4F15D5" w:rsidR="00E97436" w:rsidRDefault="00EE5AB7">
      <w:pPr>
        <w:pStyle w:val="Obsah2"/>
        <w:rPr>
          <w:rFonts w:asciiTheme="minorHAnsi" w:eastAsiaTheme="minorEastAsia" w:hAnsiTheme="minorHAnsi" w:cstheme="minorBidi"/>
          <w:sz w:val="24"/>
          <w:szCs w:val="24"/>
        </w:rPr>
      </w:pPr>
      <w:hyperlink w:anchor="_Toc86926948" w:history="1">
        <w:r w:rsidR="00E97436" w:rsidRPr="008E4208">
          <w:rPr>
            <w:rStyle w:val="Hypertextovodkaz"/>
          </w:rPr>
          <w:t>b) stavební pozemek a majetkoprávní vztahy</w:t>
        </w:r>
        <w:r w:rsidR="00E97436">
          <w:rPr>
            <w:webHidden/>
          </w:rPr>
          <w:tab/>
        </w:r>
        <w:r w:rsidR="00E97436">
          <w:rPr>
            <w:webHidden/>
          </w:rPr>
          <w:fldChar w:fldCharType="begin"/>
        </w:r>
        <w:r w:rsidR="00E97436">
          <w:rPr>
            <w:webHidden/>
          </w:rPr>
          <w:instrText xml:space="preserve"> PAGEREF _Toc86926948 \h </w:instrText>
        </w:r>
        <w:r w:rsidR="00E97436">
          <w:rPr>
            <w:webHidden/>
          </w:rPr>
        </w:r>
        <w:r w:rsidR="00E97436">
          <w:rPr>
            <w:webHidden/>
          </w:rPr>
          <w:fldChar w:fldCharType="separate"/>
        </w:r>
        <w:r w:rsidR="00E97436">
          <w:rPr>
            <w:webHidden/>
          </w:rPr>
          <w:t>3</w:t>
        </w:r>
        <w:r w:rsidR="00E97436">
          <w:rPr>
            <w:webHidden/>
          </w:rPr>
          <w:fldChar w:fldCharType="end"/>
        </w:r>
      </w:hyperlink>
    </w:p>
    <w:p w14:paraId="67588EF9" w14:textId="1CED0EA8" w:rsidR="00E97436" w:rsidRDefault="00EE5AB7">
      <w:pPr>
        <w:pStyle w:val="Obsah2"/>
        <w:rPr>
          <w:rFonts w:asciiTheme="minorHAnsi" w:eastAsiaTheme="minorEastAsia" w:hAnsiTheme="minorHAnsi" w:cstheme="minorBidi"/>
          <w:sz w:val="24"/>
          <w:szCs w:val="24"/>
        </w:rPr>
      </w:pPr>
      <w:hyperlink w:anchor="_Toc86926949" w:history="1">
        <w:r w:rsidR="00E97436" w:rsidRPr="008E4208">
          <w:rPr>
            <w:rStyle w:val="Hypertextovodkaz"/>
          </w:rPr>
          <w:t>c) dopravní a technická infrastruktura v území</w:t>
        </w:r>
        <w:r w:rsidR="00E97436">
          <w:rPr>
            <w:webHidden/>
          </w:rPr>
          <w:tab/>
        </w:r>
        <w:r w:rsidR="00E97436">
          <w:rPr>
            <w:webHidden/>
          </w:rPr>
          <w:fldChar w:fldCharType="begin"/>
        </w:r>
        <w:r w:rsidR="00E97436">
          <w:rPr>
            <w:webHidden/>
          </w:rPr>
          <w:instrText xml:space="preserve"> PAGEREF _Toc86926949 \h </w:instrText>
        </w:r>
        <w:r w:rsidR="00E97436">
          <w:rPr>
            <w:webHidden/>
          </w:rPr>
        </w:r>
        <w:r w:rsidR="00E97436">
          <w:rPr>
            <w:webHidden/>
          </w:rPr>
          <w:fldChar w:fldCharType="separate"/>
        </w:r>
        <w:r w:rsidR="00E97436">
          <w:rPr>
            <w:webHidden/>
          </w:rPr>
          <w:t>3</w:t>
        </w:r>
        <w:r w:rsidR="00E97436">
          <w:rPr>
            <w:webHidden/>
          </w:rPr>
          <w:fldChar w:fldCharType="end"/>
        </w:r>
      </w:hyperlink>
    </w:p>
    <w:p w14:paraId="4B71DD98" w14:textId="3C7792AB" w:rsidR="00E97436" w:rsidRDefault="00EE5AB7">
      <w:pPr>
        <w:pStyle w:val="Obsah1"/>
        <w:rPr>
          <w:rFonts w:asciiTheme="minorHAnsi" w:eastAsiaTheme="minorEastAsia" w:hAnsiTheme="minorHAnsi" w:cstheme="minorBidi"/>
          <w:sz w:val="24"/>
          <w:szCs w:val="24"/>
        </w:rPr>
      </w:pPr>
      <w:hyperlink w:anchor="_Toc86926950" w:history="1">
        <w:r w:rsidR="00E97436" w:rsidRPr="008E4208">
          <w:rPr>
            <w:rStyle w:val="Hypertextovodkaz"/>
          </w:rPr>
          <w:t>3. Základní údaje o stavbě</w:t>
        </w:r>
        <w:r w:rsidR="00E97436">
          <w:rPr>
            <w:webHidden/>
          </w:rPr>
          <w:tab/>
        </w:r>
        <w:r w:rsidR="00E97436">
          <w:rPr>
            <w:webHidden/>
          </w:rPr>
          <w:fldChar w:fldCharType="begin"/>
        </w:r>
        <w:r w:rsidR="00E97436">
          <w:rPr>
            <w:webHidden/>
          </w:rPr>
          <w:instrText xml:space="preserve"> PAGEREF _Toc86926950 \h </w:instrText>
        </w:r>
        <w:r w:rsidR="00E97436">
          <w:rPr>
            <w:webHidden/>
          </w:rPr>
        </w:r>
        <w:r w:rsidR="00E97436">
          <w:rPr>
            <w:webHidden/>
          </w:rPr>
          <w:fldChar w:fldCharType="separate"/>
        </w:r>
        <w:r w:rsidR="00E97436">
          <w:rPr>
            <w:webHidden/>
          </w:rPr>
          <w:t>3</w:t>
        </w:r>
        <w:r w:rsidR="00E97436">
          <w:rPr>
            <w:webHidden/>
          </w:rPr>
          <w:fldChar w:fldCharType="end"/>
        </w:r>
      </w:hyperlink>
    </w:p>
    <w:p w14:paraId="6A4EE2B6" w14:textId="33AC9E96" w:rsidR="00E97436" w:rsidRDefault="00EE5AB7">
      <w:pPr>
        <w:pStyle w:val="Obsah2"/>
        <w:rPr>
          <w:rFonts w:asciiTheme="minorHAnsi" w:eastAsiaTheme="minorEastAsia" w:hAnsiTheme="minorHAnsi" w:cstheme="minorBidi"/>
          <w:sz w:val="24"/>
          <w:szCs w:val="24"/>
        </w:rPr>
      </w:pPr>
      <w:hyperlink w:anchor="_Toc86926951" w:history="1">
        <w:r w:rsidR="00E97436" w:rsidRPr="008E4208">
          <w:rPr>
            <w:rStyle w:val="Hypertextovodkaz"/>
          </w:rPr>
          <w:t>a) rozsah stavby stavebního objektu</w:t>
        </w:r>
        <w:r w:rsidR="00E97436">
          <w:rPr>
            <w:webHidden/>
          </w:rPr>
          <w:tab/>
        </w:r>
        <w:r w:rsidR="00E97436">
          <w:rPr>
            <w:webHidden/>
          </w:rPr>
          <w:fldChar w:fldCharType="begin"/>
        </w:r>
        <w:r w:rsidR="00E97436">
          <w:rPr>
            <w:webHidden/>
          </w:rPr>
          <w:instrText xml:space="preserve"> PAGEREF _Toc86926951 \h </w:instrText>
        </w:r>
        <w:r w:rsidR="00E97436">
          <w:rPr>
            <w:webHidden/>
          </w:rPr>
        </w:r>
        <w:r w:rsidR="00E97436">
          <w:rPr>
            <w:webHidden/>
          </w:rPr>
          <w:fldChar w:fldCharType="separate"/>
        </w:r>
        <w:r w:rsidR="00E97436">
          <w:rPr>
            <w:webHidden/>
          </w:rPr>
          <w:t>3</w:t>
        </w:r>
        <w:r w:rsidR="00E97436">
          <w:rPr>
            <w:webHidden/>
          </w:rPr>
          <w:fldChar w:fldCharType="end"/>
        </w:r>
      </w:hyperlink>
    </w:p>
    <w:p w14:paraId="6F5C5FCB" w14:textId="602F3F39" w:rsidR="00E97436" w:rsidRDefault="00EE5AB7">
      <w:pPr>
        <w:pStyle w:val="Obsah2"/>
        <w:rPr>
          <w:rFonts w:asciiTheme="minorHAnsi" w:eastAsiaTheme="minorEastAsia" w:hAnsiTheme="minorHAnsi" w:cstheme="minorBidi"/>
          <w:sz w:val="24"/>
          <w:szCs w:val="24"/>
        </w:rPr>
      </w:pPr>
      <w:hyperlink w:anchor="_Toc86926952" w:history="1">
        <w:r w:rsidR="00E97436" w:rsidRPr="008E4208">
          <w:rPr>
            <w:rStyle w:val="Hypertextovodkaz"/>
          </w:rPr>
          <w:t>b) dodržení obecných požadavků na výstavbu a splnění požadavků dotčených orgánů</w:t>
        </w:r>
        <w:r w:rsidR="00E97436">
          <w:rPr>
            <w:webHidden/>
          </w:rPr>
          <w:tab/>
        </w:r>
        <w:r w:rsidR="00E97436">
          <w:rPr>
            <w:webHidden/>
          </w:rPr>
          <w:fldChar w:fldCharType="begin"/>
        </w:r>
        <w:r w:rsidR="00E97436">
          <w:rPr>
            <w:webHidden/>
          </w:rPr>
          <w:instrText xml:space="preserve"> PAGEREF _Toc86926952 \h </w:instrText>
        </w:r>
        <w:r w:rsidR="00E97436">
          <w:rPr>
            <w:webHidden/>
          </w:rPr>
        </w:r>
        <w:r w:rsidR="00E97436">
          <w:rPr>
            <w:webHidden/>
          </w:rPr>
          <w:fldChar w:fldCharType="separate"/>
        </w:r>
        <w:r w:rsidR="00E97436">
          <w:rPr>
            <w:webHidden/>
          </w:rPr>
          <w:t>3</w:t>
        </w:r>
        <w:r w:rsidR="00E97436">
          <w:rPr>
            <w:webHidden/>
          </w:rPr>
          <w:fldChar w:fldCharType="end"/>
        </w:r>
      </w:hyperlink>
    </w:p>
    <w:p w14:paraId="45D3DC5E" w14:textId="285D76AC" w:rsidR="00E97436" w:rsidRDefault="00EE5AB7">
      <w:pPr>
        <w:pStyle w:val="Obsah2"/>
        <w:rPr>
          <w:rFonts w:asciiTheme="minorHAnsi" w:eastAsiaTheme="minorEastAsia" w:hAnsiTheme="minorHAnsi" w:cstheme="minorBidi"/>
          <w:sz w:val="24"/>
          <w:szCs w:val="24"/>
        </w:rPr>
      </w:pPr>
      <w:hyperlink w:anchor="_Toc86926953" w:history="1">
        <w:r w:rsidR="00E97436" w:rsidRPr="008E4208">
          <w:rPr>
            <w:rStyle w:val="Hypertextovodkaz"/>
          </w:rPr>
          <w:t>c) věcné a časové vazby na okolí</w:t>
        </w:r>
        <w:r w:rsidR="00E97436">
          <w:rPr>
            <w:webHidden/>
          </w:rPr>
          <w:tab/>
        </w:r>
        <w:r w:rsidR="00E97436">
          <w:rPr>
            <w:webHidden/>
          </w:rPr>
          <w:fldChar w:fldCharType="begin"/>
        </w:r>
        <w:r w:rsidR="00E97436">
          <w:rPr>
            <w:webHidden/>
          </w:rPr>
          <w:instrText xml:space="preserve"> PAGEREF _Toc86926953 \h </w:instrText>
        </w:r>
        <w:r w:rsidR="00E97436">
          <w:rPr>
            <w:webHidden/>
          </w:rPr>
        </w:r>
        <w:r w:rsidR="00E97436">
          <w:rPr>
            <w:webHidden/>
          </w:rPr>
          <w:fldChar w:fldCharType="separate"/>
        </w:r>
        <w:r w:rsidR="00E97436">
          <w:rPr>
            <w:webHidden/>
          </w:rPr>
          <w:t>3</w:t>
        </w:r>
        <w:r w:rsidR="00E97436">
          <w:rPr>
            <w:webHidden/>
          </w:rPr>
          <w:fldChar w:fldCharType="end"/>
        </w:r>
      </w:hyperlink>
    </w:p>
    <w:p w14:paraId="6BB9D218" w14:textId="696E6868" w:rsidR="00E97436" w:rsidRDefault="00EE5AB7">
      <w:pPr>
        <w:pStyle w:val="Obsah2"/>
        <w:rPr>
          <w:rFonts w:asciiTheme="minorHAnsi" w:eastAsiaTheme="minorEastAsia" w:hAnsiTheme="minorHAnsi" w:cstheme="minorBidi"/>
          <w:sz w:val="24"/>
          <w:szCs w:val="24"/>
        </w:rPr>
      </w:pPr>
      <w:hyperlink w:anchor="_Toc86926954" w:history="1">
        <w:r w:rsidR="00E97436" w:rsidRPr="008E4208">
          <w:rPr>
            <w:rStyle w:val="Hypertextovodkaz"/>
          </w:rPr>
          <w:t>d) předpokládaná lhůta výstavby, popis postupu výstavby</w:t>
        </w:r>
        <w:r w:rsidR="00E97436">
          <w:rPr>
            <w:webHidden/>
          </w:rPr>
          <w:tab/>
        </w:r>
        <w:r w:rsidR="00E97436">
          <w:rPr>
            <w:webHidden/>
          </w:rPr>
          <w:fldChar w:fldCharType="begin"/>
        </w:r>
        <w:r w:rsidR="00E97436">
          <w:rPr>
            <w:webHidden/>
          </w:rPr>
          <w:instrText xml:space="preserve"> PAGEREF _Toc86926954 \h </w:instrText>
        </w:r>
        <w:r w:rsidR="00E97436">
          <w:rPr>
            <w:webHidden/>
          </w:rPr>
        </w:r>
        <w:r w:rsidR="00E97436">
          <w:rPr>
            <w:webHidden/>
          </w:rPr>
          <w:fldChar w:fldCharType="separate"/>
        </w:r>
        <w:r w:rsidR="00E97436">
          <w:rPr>
            <w:webHidden/>
          </w:rPr>
          <w:t>3</w:t>
        </w:r>
        <w:r w:rsidR="00E97436">
          <w:rPr>
            <w:webHidden/>
          </w:rPr>
          <w:fldChar w:fldCharType="end"/>
        </w:r>
      </w:hyperlink>
    </w:p>
    <w:p w14:paraId="52BDDBA7" w14:textId="09F8B5FB" w:rsidR="00E97436" w:rsidRDefault="00EE5AB7">
      <w:pPr>
        <w:pStyle w:val="Obsah2"/>
        <w:rPr>
          <w:rFonts w:asciiTheme="minorHAnsi" w:eastAsiaTheme="minorEastAsia" w:hAnsiTheme="minorHAnsi" w:cstheme="minorBidi"/>
          <w:sz w:val="24"/>
          <w:szCs w:val="24"/>
        </w:rPr>
      </w:pPr>
      <w:hyperlink w:anchor="_Toc86926955" w:history="1">
        <w:r w:rsidR="00E97436" w:rsidRPr="008E4208">
          <w:rPr>
            <w:rStyle w:val="Hypertextovodkaz"/>
          </w:rPr>
          <w:t>e) způsob zajištění bezpečnosti a ochrany zdraví při práci na staveništi</w:t>
        </w:r>
        <w:r w:rsidR="00E97436">
          <w:rPr>
            <w:webHidden/>
          </w:rPr>
          <w:tab/>
        </w:r>
        <w:r w:rsidR="00E97436">
          <w:rPr>
            <w:webHidden/>
          </w:rPr>
          <w:fldChar w:fldCharType="begin"/>
        </w:r>
        <w:r w:rsidR="00E97436">
          <w:rPr>
            <w:webHidden/>
          </w:rPr>
          <w:instrText xml:space="preserve"> PAGEREF _Toc86926955 \h </w:instrText>
        </w:r>
        <w:r w:rsidR="00E97436">
          <w:rPr>
            <w:webHidden/>
          </w:rPr>
        </w:r>
        <w:r w:rsidR="00E97436">
          <w:rPr>
            <w:webHidden/>
          </w:rPr>
          <w:fldChar w:fldCharType="separate"/>
        </w:r>
        <w:r w:rsidR="00E97436">
          <w:rPr>
            <w:webHidden/>
          </w:rPr>
          <w:t>4</w:t>
        </w:r>
        <w:r w:rsidR="00E97436">
          <w:rPr>
            <w:webHidden/>
          </w:rPr>
          <w:fldChar w:fldCharType="end"/>
        </w:r>
      </w:hyperlink>
    </w:p>
    <w:p w14:paraId="58A07619" w14:textId="4B9B83DB" w:rsidR="00E97436" w:rsidRDefault="00EE5AB7">
      <w:pPr>
        <w:pStyle w:val="Obsah1"/>
        <w:rPr>
          <w:rFonts w:asciiTheme="minorHAnsi" w:eastAsiaTheme="minorEastAsia" w:hAnsiTheme="minorHAnsi" w:cstheme="minorBidi"/>
          <w:sz w:val="24"/>
          <w:szCs w:val="24"/>
        </w:rPr>
      </w:pPr>
      <w:hyperlink w:anchor="_Toc86926956" w:history="1">
        <w:r w:rsidR="00E97436" w:rsidRPr="008E4208">
          <w:rPr>
            <w:rStyle w:val="Hypertextovodkaz"/>
          </w:rPr>
          <w:t>B. TECHNICKÁ ZPRÁVA</w:t>
        </w:r>
        <w:r w:rsidR="00E97436">
          <w:rPr>
            <w:webHidden/>
          </w:rPr>
          <w:tab/>
        </w:r>
        <w:r w:rsidR="00E97436">
          <w:rPr>
            <w:webHidden/>
          </w:rPr>
          <w:fldChar w:fldCharType="begin"/>
        </w:r>
        <w:r w:rsidR="00E97436">
          <w:rPr>
            <w:webHidden/>
          </w:rPr>
          <w:instrText xml:space="preserve"> PAGEREF _Toc86926956 \h </w:instrText>
        </w:r>
        <w:r w:rsidR="00E97436">
          <w:rPr>
            <w:webHidden/>
          </w:rPr>
        </w:r>
        <w:r w:rsidR="00E97436">
          <w:rPr>
            <w:webHidden/>
          </w:rPr>
          <w:fldChar w:fldCharType="separate"/>
        </w:r>
        <w:r w:rsidR="00E97436">
          <w:rPr>
            <w:webHidden/>
          </w:rPr>
          <w:t>4</w:t>
        </w:r>
        <w:r w:rsidR="00E97436">
          <w:rPr>
            <w:webHidden/>
          </w:rPr>
          <w:fldChar w:fldCharType="end"/>
        </w:r>
      </w:hyperlink>
    </w:p>
    <w:p w14:paraId="1EDF9485" w14:textId="1ADF42E8" w:rsidR="00E97436" w:rsidRDefault="00EE5AB7">
      <w:pPr>
        <w:pStyle w:val="Obsah1"/>
        <w:rPr>
          <w:rFonts w:asciiTheme="minorHAnsi" w:eastAsiaTheme="minorEastAsia" w:hAnsiTheme="minorHAnsi" w:cstheme="minorBidi"/>
          <w:sz w:val="24"/>
          <w:szCs w:val="24"/>
        </w:rPr>
      </w:pPr>
      <w:hyperlink w:anchor="_Toc86926957" w:history="1">
        <w:r w:rsidR="00E97436" w:rsidRPr="008E4208">
          <w:rPr>
            <w:rStyle w:val="Hypertextovodkaz"/>
          </w:rPr>
          <w:t>4. Zhodnocení staveniště</w:t>
        </w:r>
        <w:r w:rsidR="00E97436">
          <w:rPr>
            <w:webHidden/>
          </w:rPr>
          <w:tab/>
        </w:r>
        <w:r w:rsidR="00E97436">
          <w:rPr>
            <w:webHidden/>
          </w:rPr>
          <w:fldChar w:fldCharType="begin"/>
        </w:r>
        <w:r w:rsidR="00E97436">
          <w:rPr>
            <w:webHidden/>
          </w:rPr>
          <w:instrText xml:space="preserve"> PAGEREF _Toc86926957 \h </w:instrText>
        </w:r>
        <w:r w:rsidR="00E97436">
          <w:rPr>
            <w:webHidden/>
          </w:rPr>
        </w:r>
        <w:r w:rsidR="00E97436">
          <w:rPr>
            <w:webHidden/>
          </w:rPr>
          <w:fldChar w:fldCharType="separate"/>
        </w:r>
        <w:r w:rsidR="00E97436">
          <w:rPr>
            <w:webHidden/>
          </w:rPr>
          <w:t>4</w:t>
        </w:r>
        <w:r w:rsidR="00E97436">
          <w:rPr>
            <w:webHidden/>
          </w:rPr>
          <w:fldChar w:fldCharType="end"/>
        </w:r>
      </w:hyperlink>
    </w:p>
    <w:p w14:paraId="02517A54" w14:textId="4FB55368" w:rsidR="00E97436" w:rsidRDefault="00EE5AB7">
      <w:pPr>
        <w:pStyle w:val="Obsah1"/>
        <w:rPr>
          <w:rFonts w:asciiTheme="minorHAnsi" w:eastAsiaTheme="minorEastAsia" w:hAnsiTheme="minorHAnsi" w:cstheme="minorBidi"/>
          <w:sz w:val="24"/>
          <w:szCs w:val="24"/>
        </w:rPr>
      </w:pPr>
      <w:hyperlink w:anchor="_Toc86926958" w:history="1">
        <w:r w:rsidR="00E97436" w:rsidRPr="008E4208">
          <w:rPr>
            <w:rStyle w:val="Hypertextovodkaz"/>
          </w:rPr>
          <w:t>5. Technické řešení stavby</w:t>
        </w:r>
        <w:r w:rsidR="00E97436">
          <w:rPr>
            <w:webHidden/>
          </w:rPr>
          <w:tab/>
        </w:r>
        <w:r w:rsidR="00E97436">
          <w:rPr>
            <w:webHidden/>
          </w:rPr>
          <w:fldChar w:fldCharType="begin"/>
        </w:r>
        <w:r w:rsidR="00E97436">
          <w:rPr>
            <w:webHidden/>
          </w:rPr>
          <w:instrText xml:space="preserve"> PAGEREF _Toc86926958 \h </w:instrText>
        </w:r>
        <w:r w:rsidR="00E97436">
          <w:rPr>
            <w:webHidden/>
          </w:rPr>
        </w:r>
        <w:r w:rsidR="00E97436">
          <w:rPr>
            <w:webHidden/>
          </w:rPr>
          <w:fldChar w:fldCharType="separate"/>
        </w:r>
        <w:r w:rsidR="00E97436">
          <w:rPr>
            <w:webHidden/>
          </w:rPr>
          <w:t>4</w:t>
        </w:r>
        <w:r w:rsidR="00E97436">
          <w:rPr>
            <w:webHidden/>
          </w:rPr>
          <w:fldChar w:fldCharType="end"/>
        </w:r>
      </w:hyperlink>
    </w:p>
    <w:p w14:paraId="0ACE8AFC" w14:textId="35AD88BF" w:rsidR="00E97436" w:rsidRDefault="00EE5AB7">
      <w:pPr>
        <w:pStyle w:val="Obsah1"/>
        <w:rPr>
          <w:rFonts w:asciiTheme="minorHAnsi" w:eastAsiaTheme="minorEastAsia" w:hAnsiTheme="minorHAnsi" w:cstheme="minorBidi"/>
          <w:sz w:val="24"/>
          <w:szCs w:val="24"/>
        </w:rPr>
      </w:pPr>
      <w:hyperlink w:anchor="_Toc86926959" w:history="1">
        <w:r w:rsidR="00E97436" w:rsidRPr="008E4208">
          <w:rPr>
            <w:rStyle w:val="Hypertextovodkaz"/>
          </w:rPr>
          <w:t>6. Napojení stavby na dopravní a technickou infrastrukturu</w:t>
        </w:r>
        <w:r w:rsidR="00E97436">
          <w:rPr>
            <w:webHidden/>
          </w:rPr>
          <w:tab/>
        </w:r>
        <w:r w:rsidR="00E97436">
          <w:rPr>
            <w:webHidden/>
          </w:rPr>
          <w:fldChar w:fldCharType="begin"/>
        </w:r>
        <w:r w:rsidR="00E97436">
          <w:rPr>
            <w:webHidden/>
          </w:rPr>
          <w:instrText xml:space="preserve"> PAGEREF _Toc86926959 \h </w:instrText>
        </w:r>
        <w:r w:rsidR="00E97436">
          <w:rPr>
            <w:webHidden/>
          </w:rPr>
        </w:r>
        <w:r w:rsidR="00E97436">
          <w:rPr>
            <w:webHidden/>
          </w:rPr>
          <w:fldChar w:fldCharType="separate"/>
        </w:r>
        <w:r w:rsidR="00E97436">
          <w:rPr>
            <w:webHidden/>
          </w:rPr>
          <w:t>5</w:t>
        </w:r>
        <w:r w:rsidR="00E97436">
          <w:rPr>
            <w:webHidden/>
          </w:rPr>
          <w:fldChar w:fldCharType="end"/>
        </w:r>
      </w:hyperlink>
    </w:p>
    <w:p w14:paraId="30B6AE4E" w14:textId="71703F03" w:rsidR="00E97436" w:rsidRDefault="00EE5AB7">
      <w:pPr>
        <w:pStyle w:val="Obsah1"/>
        <w:rPr>
          <w:rFonts w:asciiTheme="minorHAnsi" w:eastAsiaTheme="minorEastAsia" w:hAnsiTheme="minorHAnsi" w:cstheme="minorBidi"/>
          <w:sz w:val="24"/>
          <w:szCs w:val="24"/>
        </w:rPr>
      </w:pPr>
      <w:hyperlink w:anchor="_Toc86926960" w:history="1">
        <w:r w:rsidR="00E97436" w:rsidRPr="008E4208">
          <w:rPr>
            <w:rStyle w:val="Hypertextovodkaz"/>
          </w:rPr>
          <w:t>7. vliv stavby na dopravu a její organizaci, okolní pozemky a stavby, minimalizace negativních účinků stavby na životní prostředí</w:t>
        </w:r>
        <w:r w:rsidR="00E97436">
          <w:rPr>
            <w:webHidden/>
          </w:rPr>
          <w:tab/>
        </w:r>
        <w:r w:rsidR="00E97436">
          <w:rPr>
            <w:webHidden/>
          </w:rPr>
          <w:fldChar w:fldCharType="begin"/>
        </w:r>
        <w:r w:rsidR="00E97436">
          <w:rPr>
            <w:webHidden/>
          </w:rPr>
          <w:instrText xml:space="preserve"> PAGEREF _Toc86926960 \h </w:instrText>
        </w:r>
        <w:r w:rsidR="00E97436">
          <w:rPr>
            <w:webHidden/>
          </w:rPr>
        </w:r>
        <w:r w:rsidR="00E97436">
          <w:rPr>
            <w:webHidden/>
          </w:rPr>
          <w:fldChar w:fldCharType="separate"/>
        </w:r>
        <w:r w:rsidR="00E97436">
          <w:rPr>
            <w:webHidden/>
          </w:rPr>
          <w:t>5</w:t>
        </w:r>
        <w:r w:rsidR="00E97436">
          <w:rPr>
            <w:webHidden/>
          </w:rPr>
          <w:fldChar w:fldCharType="end"/>
        </w:r>
      </w:hyperlink>
    </w:p>
    <w:p w14:paraId="6B49BF1D" w14:textId="5FFBE44A" w:rsidR="00E97436" w:rsidRDefault="00EE5AB7">
      <w:pPr>
        <w:pStyle w:val="Obsah1"/>
        <w:rPr>
          <w:rFonts w:asciiTheme="minorHAnsi" w:eastAsiaTheme="minorEastAsia" w:hAnsiTheme="minorHAnsi" w:cstheme="minorBidi"/>
          <w:sz w:val="24"/>
          <w:szCs w:val="24"/>
        </w:rPr>
      </w:pPr>
      <w:hyperlink w:anchor="_Toc86926961" w:history="1">
        <w:r w:rsidR="00E97436" w:rsidRPr="008E4208">
          <w:rPr>
            <w:rStyle w:val="Hypertextovodkaz"/>
          </w:rPr>
          <w:t>8. řešení požadavků na bezpečnost stavby a základní koncepce zajištění bezpečnosti při užívání stavby</w:t>
        </w:r>
        <w:r w:rsidR="00E97436">
          <w:rPr>
            <w:webHidden/>
          </w:rPr>
          <w:tab/>
        </w:r>
        <w:r w:rsidR="00E97436">
          <w:rPr>
            <w:webHidden/>
          </w:rPr>
          <w:fldChar w:fldCharType="begin"/>
        </w:r>
        <w:r w:rsidR="00E97436">
          <w:rPr>
            <w:webHidden/>
          </w:rPr>
          <w:instrText xml:space="preserve"> PAGEREF _Toc86926961 \h </w:instrText>
        </w:r>
        <w:r w:rsidR="00E97436">
          <w:rPr>
            <w:webHidden/>
          </w:rPr>
        </w:r>
        <w:r w:rsidR="00E97436">
          <w:rPr>
            <w:webHidden/>
          </w:rPr>
          <w:fldChar w:fldCharType="separate"/>
        </w:r>
        <w:r w:rsidR="00E97436">
          <w:rPr>
            <w:webHidden/>
          </w:rPr>
          <w:t>5</w:t>
        </w:r>
        <w:r w:rsidR="00E97436">
          <w:rPr>
            <w:webHidden/>
          </w:rPr>
          <w:fldChar w:fldCharType="end"/>
        </w:r>
      </w:hyperlink>
    </w:p>
    <w:p w14:paraId="0735B5DC" w14:textId="7876D0EA" w:rsidR="00E97436" w:rsidRDefault="00EE5AB7">
      <w:pPr>
        <w:pStyle w:val="Obsah1"/>
        <w:rPr>
          <w:rFonts w:asciiTheme="minorHAnsi" w:eastAsiaTheme="minorEastAsia" w:hAnsiTheme="minorHAnsi" w:cstheme="minorBidi"/>
          <w:sz w:val="24"/>
          <w:szCs w:val="24"/>
        </w:rPr>
      </w:pPr>
      <w:hyperlink w:anchor="_Toc86926962" w:history="1">
        <w:r w:rsidR="00E97436" w:rsidRPr="008E4208">
          <w:rPr>
            <w:rStyle w:val="Hypertextovodkaz"/>
          </w:rPr>
          <w:t>9. zásady řešení bezbariérového užívání – přístupu a užívání stavby osobami s omezenou schopností pohybu a orientace</w:t>
        </w:r>
        <w:r w:rsidR="00E97436">
          <w:rPr>
            <w:webHidden/>
          </w:rPr>
          <w:tab/>
        </w:r>
        <w:r w:rsidR="00E97436">
          <w:rPr>
            <w:webHidden/>
          </w:rPr>
          <w:fldChar w:fldCharType="begin"/>
        </w:r>
        <w:r w:rsidR="00E97436">
          <w:rPr>
            <w:webHidden/>
          </w:rPr>
          <w:instrText xml:space="preserve"> PAGEREF _Toc86926962 \h </w:instrText>
        </w:r>
        <w:r w:rsidR="00E97436">
          <w:rPr>
            <w:webHidden/>
          </w:rPr>
        </w:r>
        <w:r w:rsidR="00E97436">
          <w:rPr>
            <w:webHidden/>
          </w:rPr>
          <w:fldChar w:fldCharType="separate"/>
        </w:r>
        <w:r w:rsidR="00E97436">
          <w:rPr>
            <w:webHidden/>
          </w:rPr>
          <w:t>6</w:t>
        </w:r>
        <w:r w:rsidR="00E97436">
          <w:rPr>
            <w:webHidden/>
          </w:rPr>
          <w:fldChar w:fldCharType="end"/>
        </w:r>
      </w:hyperlink>
    </w:p>
    <w:p w14:paraId="328E6D99" w14:textId="4115C43F" w:rsidR="00E97436" w:rsidRDefault="00EE5AB7">
      <w:pPr>
        <w:pStyle w:val="Obsah1"/>
        <w:rPr>
          <w:rFonts w:asciiTheme="minorHAnsi" w:eastAsiaTheme="minorEastAsia" w:hAnsiTheme="minorHAnsi" w:cstheme="minorBidi"/>
          <w:sz w:val="24"/>
          <w:szCs w:val="24"/>
        </w:rPr>
      </w:pPr>
      <w:hyperlink w:anchor="_Toc86926963" w:history="1">
        <w:r w:rsidR="00E97436" w:rsidRPr="008E4208">
          <w:rPr>
            <w:rStyle w:val="Hypertextovodkaz"/>
          </w:rPr>
          <w:t>ZÁSADY ORGANIZACE VÝSTAVBY</w:t>
        </w:r>
        <w:r w:rsidR="00E97436">
          <w:rPr>
            <w:webHidden/>
          </w:rPr>
          <w:tab/>
        </w:r>
        <w:r w:rsidR="00E97436">
          <w:rPr>
            <w:webHidden/>
          </w:rPr>
          <w:fldChar w:fldCharType="begin"/>
        </w:r>
        <w:r w:rsidR="00E97436">
          <w:rPr>
            <w:webHidden/>
          </w:rPr>
          <w:instrText xml:space="preserve"> PAGEREF _Toc86926963 \h </w:instrText>
        </w:r>
        <w:r w:rsidR="00E97436">
          <w:rPr>
            <w:webHidden/>
          </w:rPr>
        </w:r>
        <w:r w:rsidR="00E97436">
          <w:rPr>
            <w:webHidden/>
          </w:rPr>
          <w:fldChar w:fldCharType="separate"/>
        </w:r>
        <w:r w:rsidR="00E97436">
          <w:rPr>
            <w:webHidden/>
          </w:rPr>
          <w:t>6</w:t>
        </w:r>
        <w:r w:rsidR="00E97436">
          <w:rPr>
            <w:webHidden/>
          </w:rPr>
          <w:fldChar w:fldCharType="end"/>
        </w:r>
      </w:hyperlink>
    </w:p>
    <w:p w14:paraId="1D0F54A9" w14:textId="53F03955" w:rsidR="00E97436" w:rsidRDefault="00EE5AB7">
      <w:pPr>
        <w:pStyle w:val="Obsah1"/>
        <w:rPr>
          <w:rFonts w:asciiTheme="minorHAnsi" w:eastAsiaTheme="minorEastAsia" w:hAnsiTheme="minorHAnsi" w:cstheme="minorBidi"/>
          <w:sz w:val="24"/>
          <w:szCs w:val="24"/>
        </w:rPr>
      </w:pPr>
      <w:hyperlink w:anchor="_Toc86926964" w:history="1">
        <w:r w:rsidR="00E97436" w:rsidRPr="008E4208">
          <w:rPr>
            <w:rStyle w:val="Hypertextovodkaz"/>
          </w:rPr>
          <w:t>PLÁN KONTROLNÍCH PROHLÍDEK</w:t>
        </w:r>
        <w:r w:rsidR="00E97436">
          <w:rPr>
            <w:webHidden/>
          </w:rPr>
          <w:tab/>
        </w:r>
        <w:r w:rsidR="00E97436">
          <w:rPr>
            <w:webHidden/>
          </w:rPr>
          <w:fldChar w:fldCharType="begin"/>
        </w:r>
        <w:r w:rsidR="00E97436">
          <w:rPr>
            <w:webHidden/>
          </w:rPr>
          <w:instrText xml:space="preserve"> PAGEREF _Toc86926964 \h </w:instrText>
        </w:r>
        <w:r w:rsidR="00E97436">
          <w:rPr>
            <w:webHidden/>
          </w:rPr>
        </w:r>
        <w:r w:rsidR="00E97436">
          <w:rPr>
            <w:webHidden/>
          </w:rPr>
          <w:fldChar w:fldCharType="separate"/>
        </w:r>
        <w:r w:rsidR="00E97436">
          <w:rPr>
            <w:webHidden/>
          </w:rPr>
          <w:t>6</w:t>
        </w:r>
        <w:r w:rsidR="00E97436">
          <w:rPr>
            <w:webHidden/>
          </w:rPr>
          <w:fldChar w:fldCharType="end"/>
        </w:r>
      </w:hyperlink>
    </w:p>
    <w:p w14:paraId="78EC6541" w14:textId="702F9535" w:rsidR="00C1559C" w:rsidRDefault="00B44E96" w:rsidP="00093B6D">
      <w:pPr>
        <w:pStyle w:val="Nadpis1"/>
      </w:pPr>
      <w:r>
        <w:fldChar w:fldCharType="end"/>
      </w:r>
      <w:r w:rsidR="00997CFA">
        <w:br w:type="page"/>
      </w:r>
    </w:p>
    <w:p w14:paraId="1FF565AD" w14:textId="77777777" w:rsidR="00C1559C" w:rsidRDefault="004250F0" w:rsidP="00093B6D">
      <w:pPr>
        <w:pStyle w:val="Nadpis1"/>
      </w:pPr>
      <w:bookmarkStart w:id="0" w:name="_Toc86926943"/>
      <w:r>
        <w:lastRenderedPageBreak/>
        <w:t xml:space="preserve">A. </w:t>
      </w:r>
      <w:r w:rsidR="00C1559C">
        <w:t>PRŮVODNÍ ZPRÁVA</w:t>
      </w:r>
      <w:bookmarkEnd w:id="0"/>
    </w:p>
    <w:p w14:paraId="244A6974" w14:textId="77777777" w:rsidR="00997CFA" w:rsidRPr="00C748A3" w:rsidRDefault="00997CFA" w:rsidP="00093B6D">
      <w:pPr>
        <w:pStyle w:val="Nadpis1"/>
      </w:pPr>
      <w:bookmarkStart w:id="1" w:name="_Toc86926944"/>
      <w:r w:rsidRPr="00C748A3">
        <w:t>1</w:t>
      </w:r>
      <w:r w:rsidR="00093B6D">
        <w:t>.</w:t>
      </w:r>
      <w:r w:rsidRPr="00C748A3">
        <w:t xml:space="preserve"> </w:t>
      </w:r>
      <w:r w:rsidRPr="00093B6D">
        <w:t>Identifikační</w:t>
      </w:r>
      <w:r w:rsidRPr="00C748A3">
        <w:t xml:space="preserve"> údaje</w:t>
      </w:r>
      <w:bookmarkEnd w:id="1"/>
    </w:p>
    <w:p w14:paraId="55BC452E" w14:textId="77777777" w:rsidR="00093B6D" w:rsidRPr="00093B6D" w:rsidRDefault="00093B6D" w:rsidP="00093B6D">
      <w:pPr>
        <w:pStyle w:val="Nadpis2"/>
      </w:pPr>
      <w:bookmarkStart w:id="2" w:name="_Toc86926945"/>
      <w:r>
        <w:t>a)</w:t>
      </w:r>
      <w:r w:rsidR="00997CFA">
        <w:t xml:space="preserve"> </w:t>
      </w:r>
      <w:r>
        <w:t>označení stavby</w:t>
      </w:r>
      <w:bookmarkEnd w:id="2"/>
    </w:p>
    <w:p w14:paraId="32B6DED6" w14:textId="77777777" w:rsidR="00997CFA" w:rsidRPr="00C748A3" w:rsidRDefault="00093B6D" w:rsidP="00997CFA">
      <w:pPr>
        <w:ind w:firstLine="0"/>
        <w:rPr>
          <w:i/>
        </w:rPr>
      </w:pPr>
      <w:r>
        <w:rPr>
          <w:i/>
        </w:rPr>
        <w:t>Název</w:t>
      </w:r>
      <w:r w:rsidR="00997CFA" w:rsidRPr="00C748A3">
        <w:rPr>
          <w:i/>
        </w:rPr>
        <w:t xml:space="preserve"> stavby</w:t>
      </w:r>
      <w:r>
        <w:rPr>
          <w:i/>
        </w:rPr>
        <w:t>:</w:t>
      </w:r>
    </w:p>
    <w:p w14:paraId="2C8F8B83" w14:textId="77777777" w:rsidR="0063451D" w:rsidRDefault="0063451D" w:rsidP="00997CFA">
      <w:pPr>
        <w:ind w:firstLine="0"/>
      </w:pPr>
      <w:r>
        <w:t>Novostavba Mateřské školy „Pod Sady“</w:t>
      </w:r>
    </w:p>
    <w:p w14:paraId="19E7FD47" w14:textId="77777777" w:rsidR="00997CFA" w:rsidRPr="00C748A3" w:rsidRDefault="00093B6D" w:rsidP="00997CFA">
      <w:pPr>
        <w:ind w:firstLine="0"/>
        <w:rPr>
          <w:i/>
        </w:rPr>
      </w:pPr>
      <w:r>
        <w:rPr>
          <w:i/>
        </w:rPr>
        <w:t>Místo stavby:</w:t>
      </w:r>
    </w:p>
    <w:p w14:paraId="73EC5AB7" w14:textId="77777777" w:rsidR="000A62A3" w:rsidRPr="00E26F8A" w:rsidRDefault="00E26F8A" w:rsidP="00710C7E">
      <w:pPr>
        <w:ind w:firstLine="0"/>
      </w:pPr>
      <w:r>
        <w:t xml:space="preserve">Praha </w:t>
      </w:r>
      <w:r w:rsidR="000A62A3">
        <w:rPr>
          <w:lang w:val="en-US"/>
        </w:rPr>
        <w:t>[</w:t>
      </w:r>
      <w:r>
        <w:rPr>
          <w:lang w:val="en-US"/>
        </w:rPr>
        <w:t>554782</w:t>
      </w:r>
      <w:r w:rsidR="000A62A3" w:rsidRPr="000A62A3">
        <w:t xml:space="preserve">], k.ú. </w:t>
      </w:r>
      <w:r w:rsidR="0063451D">
        <w:t>Modřany</w:t>
      </w:r>
      <w:r w:rsidR="000A62A3" w:rsidRPr="000A62A3">
        <w:t xml:space="preserve"> [</w:t>
      </w:r>
      <w:r w:rsidR="0063451D">
        <w:t>728616</w:t>
      </w:r>
      <w:r>
        <w:rPr>
          <w:lang w:val="en-US"/>
        </w:rPr>
        <w:t>]</w:t>
      </w:r>
    </w:p>
    <w:p w14:paraId="4D611B16" w14:textId="77777777" w:rsidR="0063451D" w:rsidRDefault="000A62A3" w:rsidP="00997CFA">
      <w:pPr>
        <w:ind w:firstLine="0"/>
      </w:pPr>
      <w:r>
        <w:t xml:space="preserve">p.č. </w:t>
      </w:r>
      <w:r w:rsidR="0063451D">
        <w:t>94/6</w:t>
      </w:r>
      <w:r>
        <w:t xml:space="preserve">, </w:t>
      </w:r>
      <w:r w:rsidR="0063451D">
        <w:t>102, 109/1, 109/2</w:t>
      </w:r>
    </w:p>
    <w:p w14:paraId="2158F788" w14:textId="77777777" w:rsidR="00997CFA" w:rsidRPr="000A62A3" w:rsidRDefault="0005251C" w:rsidP="00997CFA">
      <w:pPr>
        <w:ind w:firstLine="0"/>
      </w:pPr>
      <w:r>
        <w:rPr>
          <w:i/>
        </w:rPr>
        <w:t>Předmět</w:t>
      </w:r>
      <w:r w:rsidR="00997CFA" w:rsidRPr="00C748A3">
        <w:rPr>
          <w:i/>
        </w:rPr>
        <w:t xml:space="preserve"> dokumentace</w:t>
      </w:r>
      <w:r>
        <w:rPr>
          <w:i/>
        </w:rPr>
        <w:t>:</w:t>
      </w:r>
    </w:p>
    <w:p w14:paraId="6D1CDC65" w14:textId="0276AD00" w:rsidR="0004167A" w:rsidRDefault="00997CFA" w:rsidP="00997CFA">
      <w:pPr>
        <w:ind w:firstLine="0"/>
        <w:rPr>
          <w:rFonts w:cs="Arial"/>
        </w:rPr>
      </w:pPr>
      <w:r w:rsidRPr="005B51AE">
        <w:rPr>
          <w:rFonts w:cs="Arial"/>
        </w:rPr>
        <w:t>Zpraco</w:t>
      </w:r>
      <w:r w:rsidR="009F2E81">
        <w:rPr>
          <w:rFonts w:cs="Arial"/>
        </w:rPr>
        <w:t xml:space="preserve">vání projektové dokumentace pro </w:t>
      </w:r>
      <w:r w:rsidR="00710C7E">
        <w:rPr>
          <w:rFonts w:cs="Arial"/>
        </w:rPr>
        <w:t xml:space="preserve">územní rozhodnutí a </w:t>
      </w:r>
      <w:r w:rsidR="009F2E81">
        <w:rPr>
          <w:rFonts w:cs="Arial"/>
        </w:rPr>
        <w:t>stavební povolení</w:t>
      </w:r>
      <w:r w:rsidR="0005251C">
        <w:rPr>
          <w:rFonts w:cs="Arial"/>
        </w:rPr>
        <w:t xml:space="preserve"> pro </w:t>
      </w:r>
      <w:r w:rsidR="0063451D">
        <w:rPr>
          <w:rFonts w:cs="Arial"/>
        </w:rPr>
        <w:t>stavbu chodníků</w:t>
      </w:r>
      <w:r w:rsidR="002738C9">
        <w:rPr>
          <w:rFonts w:cs="Arial"/>
        </w:rPr>
        <w:t>,</w:t>
      </w:r>
      <w:r w:rsidR="0063451D">
        <w:rPr>
          <w:rFonts w:cs="Arial"/>
        </w:rPr>
        <w:t xml:space="preserve"> </w:t>
      </w:r>
      <w:r w:rsidR="002738C9">
        <w:rPr>
          <w:rFonts w:cs="Arial"/>
        </w:rPr>
        <w:t xml:space="preserve">vjezdu a parkovacího stání </w:t>
      </w:r>
      <w:r w:rsidR="0063451D">
        <w:rPr>
          <w:rFonts w:cs="Arial"/>
        </w:rPr>
        <w:t>novostavby mateřské školy</w:t>
      </w:r>
      <w:r w:rsidR="00205E6F">
        <w:rPr>
          <w:rFonts w:cs="Arial"/>
        </w:rPr>
        <w:t xml:space="preserve"> jako dílčího stavebního objektu SO0</w:t>
      </w:r>
      <w:r w:rsidR="00EE5AB7">
        <w:rPr>
          <w:rFonts w:cs="Arial"/>
        </w:rPr>
        <w:t>6</w:t>
      </w:r>
      <w:r w:rsidR="00205E6F">
        <w:rPr>
          <w:rFonts w:cs="Arial"/>
        </w:rPr>
        <w:t>.</w:t>
      </w:r>
    </w:p>
    <w:p w14:paraId="203F81B2" w14:textId="77777777" w:rsidR="00997CFA" w:rsidRDefault="00997CFA" w:rsidP="00997CFA">
      <w:pPr>
        <w:pStyle w:val="Nadpis1"/>
      </w:pPr>
      <w:bookmarkStart w:id="3" w:name="_Toc86926946"/>
      <w:r>
        <w:t>2</w:t>
      </w:r>
      <w:r w:rsidR="0005251C">
        <w:t>.</w:t>
      </w:r>
      <w:r>
        <w:t xml:space="preserve"> </w:t>
      </w:r>
      <w:r w:rsidR="0005251C">
        <w:t>Údaje o umístění stavby</w:t>
      </w:r>
      <w:bookmarkEnd w:id="3"/>
    </w:p>
    <w:p w14:paraId="3F5F3F2A" w14:textId="77777777" w:rsidR="004832D5" w:rsidRDefault="0005251C" w:rsidP="0005251C">
      <w:pPr>
        <w:pStyle w:val="Nadpis2"/>
      </w:pPr>
      <w:bookmarkStart w:id="4" w:name="_Toc86926947"/>
      <w:r>
        <w:t>a) obec, kraj, katastrální území</w:t>
      </w:r>
      <w:bookmarkEnd w:id="4"/>
    </w:p>
    <w:p w14:paraId="4406FC42" w14:textId="77777777" w:rsidR="000A62A3" w:rsidRPr="00365C05" w:rsidRDefault="000A62A3" w:rsidP="00365C05">
      <w:pPr>
        <w:ind w:firstLine="0"/>
      </w:pPr>
      <w:r w:rsidRPr="00365C05">
        <w:t xml:space="preserve">Obec </w:t>
      </w:r>
      <w:r w:rsidR="00E26F8A">
        <w:t>Praha</w:t>
      </w:r>
      <w:r w:rsidRPr="00365C05">
        <w:t xml:space="preserve"> </w:t>
      </w:r>
      <w:r w:rsidRPr="00365C05">
        <w:rPr>
          <w:lang w:val="en-US"/>
        </w:rPr>
        <w:t>[</w:t>
      </w:r>
      <w:r w:rsidR="00E26F8A">
        <w:rPr>
          <w:lang w:val="en-US"/>
        </w:rPr>
        <w:t>554782</w:t>
      </w:r>
      <w:r w:rsidRPr="00365C05">
        <w:t xml:space="preserve">], </w:t>
      </w:r>
      <w:r w:rsidR="00E26F8A">
        <w:t xml:space="preserve">obec </w:t>
      </w:r>
      <w:r w:rsidR="0063451D">
        <w:t xml:space="preserve">Praha 4 – Modřany </w:t>
      </w:r>
      <w:r w:rsidR="0063451D" w:rsidRPr="000A62A3">
        <w:t>[</w:t>
      </w:r>
      <w:r w:rsidR="0063451D">
        <w:t>728616</w:t>
      </w:r>
      <w:r w:rsidR="0063451D">
        <w:rPr>
          <w:lang w:val="en-US"/>
        </w:rPr>
        <w:t>]</w:t>
      </w:r>
    </w:p>
    <w:p w14:paraId="5B084D30" w14:textId="77777777" w:rsidR="00095C23" w:rsidRDefault="00095C23" w:rsidP="00095C23">
      <w:pPr>
        <w:pStyle w:val="Nadpis2"/>
      </w:pPr>
      <w:bookmarkStart w:id="5" w:name="_Toc86926948"/>
      <w:r>
        <w:t>b) stavební pozemek a majetkoprávní vztahy</w:t>
      </w:r>
      <w:bookmarkEnd w:id="5"/>
    </w:p>
    <w:p w14:paraId="688602C7" w14:textId="77777777" w:rsidR="004832D5" w:rsidRDefault="00095C23" w:rsidP="004832D5">
      <w:pPr>
        <w:ind w:firstLine="0"/>
      </w:pPr>
      <w:r>
        <w:t>Stavbou budou dotčeny pozemky (vlastník):</w:t>
      </w:r>
    </w:p>
    <w:p w14:paraId="78256C0C" w14:textId="77777777" w:rsidR="0063451D" w:rsidRDefault="0063451D" w:rsidP="0063451D">
      <w:pPr>
        <w:ind w:firstLine="0"/>
      </w:pPr>
      <w:r>
        <w:t>p.č. 94/6, 102, 109/1, 109/2 (hlavní město Praha)</w:t>
      </w:r>
    </w:p>
    <w:p w14:paraId="4EAF0DCE" w14:textId="77777777" w:rsidR="00046CE3" w:rsidRDefault="00046CE3" w:rsidP="00710C7E">
      <w:pPr>
        <w:pStyle w:val="Nadpis2"/>
      </w:pPr>
      <w:bookmarkStart w:id="6" w:name="_Toc86926949"/>
      <w:r>
        <w:t>c) dopravní a technická infrastruktura v území</w:t>
      </w:r>
      <w:bookmarkEnd w:id="6"/>
    </w:p>
    <w:p w14:paraId="2CB18502" w14:textId="1AEF4F39" w:rsidR="002029D9" w:rsidRDefault="0063451D" w:rsidP="00046CE3">
      <w:pPr>
        <w:ind w:firstLine="0"/>
        <w:rPr>
          <w:rFonts w:cs="Arial"/>
        </w:rPr>
      </w:pPr>
      <w:r>
        <w:rPr>
          <w:rFonts w:cs="Arial"/>
        </w:rPr>
        <w:t>Navržené chodníky leží na pozemku investora a nezasahují do stávající dopravní infrastruktury. V případě střetu s inženýrskými sítěmi musí být tyto sítě ochráněny chráničkami dle požadavků dotyčného správce sítě.</w:t>
      </w:r>
      <w:r w:rsidR="002738C9">
        <w:rPr>
          <w:rFonts w:cs="Arial"/>
        </w:rPr>
        <w:t xml:space="preserve"> Dále bude realizováno nové připojení na veřejnou komunikaci vjezd ve formě chodníkového přejezdu a zpevněná ploch parkovacího stání na pozemku investora.</w:t>
      </w:r>
      <w:r w:rsidR="0010217F">
        <w:rPr>
          <w:rFonts w:cs="Arial"/>
        </w:rPr>
        <w:t xml:space="preserve"> Stávající ulice K dolům je obousměrně pojížděná komunikace s jednostranným zvýšeným chodníkem pro pěší. Šířka chodníku 2,0 m šířka vozovky cca 5,50 - 5,70 m.</w:t>
      </w:r>
    </w:p>
    <w:p w14:paraId="31486A28" w14:textId="77777777" w:rsidR="00997CFA" w:rsidRDefault="00997CFA" w:rsidP="005B0CE6">
      <w:pPr>
        <w:pStyle w:val="Nadpis1"/>
      </w:pPr>
      <w:bookmarkStart w:id="7" w:name="_Toc86926950"/>
      <w:r>
        <w:t>3</w:t>
      </w:r>
      <w:r w:rsidR="00A626FB">
        <w:t>.</w:t>
      </w:r>
      <w:r>
        <w:t xml:space="preserve"> </w:t>
      </w:r>
      <w:r w:rsidR="00A626FB">
        <w:t>Základní údaje o stavbě</w:t>
      </w:r>
      <w:bookmarkEnd w:id="7"/>
    </w:p>
    <w:p w14:paraId="421D3E7F" w14:textId="7065ABC1" w:rsidR="00997CFA" w:rsidRDefault="00997CFA" w:rsidP="005B0CE6">
      <w:pPr>
        <w:pStyle w:val="Nadpis2"/>
      </w:pPr>
      <w:bookmarkStart w:id="8" w:name="_Toc86926951"/>
      <w:r w:rsidRPr="001B5A64">
        <w:t xml:space="preserve">a) </w:t>
      </w:r>
      <w:r w:rsidRPr="005B0CE6">
        <w:t>rozsah</w:t>
      </w:r>
      <w:r w:rsidRPr="001B5A64">
        <w:t xml:space="preserve"> </w:t>
      </w:r>
      <w:r w:rsidR="00A626FB" w:rsidRPr="00A626FB">
        <w:t>stavby</w:t>
      </w:r>
      <w:r w:rsidR="002738C9">
        <w:t xml:space="preserve"> stavebního objektu</w:t>
      </w:r>
      <w:bookmarkEnd w:id="8"/>
    </w:p>
    <w:p w14:paraId="76F3704A" w14:textId="4B5A0453" w:rsidR="00442EE3" w:rsidRPr="00442EE3" w:rsidRDefault="002738C9" w:rsidP="002029D9">
      <w:pPr>
        <w:ind w:firstLine="0"/>
      </w:pPr>
      <w:r>
        <w:t>Chodníkový přejezd v zesílené chodníkové konstrukci, zpevněná plocha parkovacího stání na pozemku investora.</w:t>
      </w:r>
      <w:r w:rsidR="0010217F">
        <w:t xml:space="preserve"> Vnitřní chodníky kolem budovy MŠ.</w:t>
      </w:r>
    </w:p>
    <w:p w14:paraId="7427C522" w14:textId="77777777" w:rsidR="00A626FB" w:rsidRDefault="00A626FB" w:rsidP="00A626FB">
      <w:pPr>
        <w:pStyle w:val="Nadpis2"/>
      </w:pPr>
      <w:bookmarkStart w:id="9" w:name="_Toc86926952"/>
      <w:r>
        <w:t>b) dodržení obecných požadavků na výstavbu a splnění požadavků dotčených orgánů</w:t>
      </w:r>
      <w:bookmarkEnd w:id="9"/>
    </w:p>
    <w:p w14:paraId="34C2AC1A" w14:textId="65C18C4F" w:rsidR="000E60A8" w:rsidRPr="002C2C28" w:rsidRDefault="000E60A8" w:rsidP="000E60A8">
      <w:pPr>
        <w:ind w:firstLine="0"/>
      </w:pPr>
      <w:r>
        <w:t>Stavba je zpracována dle platných právních předpisů i norem.</w:t>
      </w:r>
      <w:r w:rsidR="00993636">
        <w:t xml:space="preserve"> </w:t>
      </w:r>
      <w:r>
        <w:t>Především dle ČSN 73</w:t>
      </w:r>
      <w:r w:rsidR="00EB4532">
        <w:t xml:space="preserve"> </w:t>
      </w:r>
      <w:r>
        <w:t xml:space="preserve">6110, </w:t>
      </w:r>
      <w:r w:rsidR="00E62E6C">
        <w:t xml:space="preserve">ČSN 73 6056, </w:t>
      </w:r>
      <w:r w:rsidR="002029D9">
        <w:t>TP 170</w:t>
      </w:r>
      <w:r w:rsidR="00E62E6C">
        <w:t>, TP 171</w:t>
      </w:r>
      <w:r>
        <w:t xml:space="preserve"> a vyhlášky č. 146/2008.</w:t>
      </w:r>
    </w:p>
    <w:p w14:paraId="2B5139F0" w14:textId="77777777" w:rsidR="00A626FB" w:rsidRDefault="00A626FB" w:rsidP="00A626FB">
      <w:pPr>
        <w:pStyle w:val="Nadpis2"/>
      </w:pPr>
      <w:bookmarkStart w:id="10" w:name="_Toc86926953"/>
      <w:r>
        <w:t>c) věcné a časové vazby na okolí</w:t>
      </w:r>
      <w:bookmarkEnd w:id="10"/>
    </w:p>
    <w:p w14:paraId="66287384" w14:textId="2AC1E391" w:rsidR="000E60A8" w:rsidRDefault="002738C9" w:rsidP="000E60A8">
      <w:pPr>
        <w:ind w:firstLine="0"/>
      </w:pPr>
      <w:r>
        <w:t>Zpevněné plochy budou realizovány</w:t>
      </w:r>
      <w:r w:rsidR="00F63482">
        <w:t xml:space="preserve"> ve stejné době jako řešená novostavba MŠ</w:t>
      </w:r>
      <w:r w:rsidR="00205E6F">
        <w:t>.</w:t>
      </w:r>
    </w:p>
    <w:p w14:paraId="38E48C29" w14:textId="77777777" w:rsidR="00A626FB" w:rsidRDefault="00A626FB" w:rsidP="00A626FB">
      <w:pPr>
        <w:pStyle w:val="Nadpis2"/>
      </w:pPr>
      <w:bookmarkStart w:id="11" w:name="_Toc86926954"/>
      <w:r>
        <w:lastRenderedPageBreak/>
        <w:t>d) předpokládaná lhůta výstavby, popi</w:t>
      </w:r>
      <w:r w:rsidR="000E60A8">
        <w:t>s</w:t>
      </w:r>
      <w:r>
        <w:t xml:space="preserve"> postupu výstavby</w:t>
      </w:r>
      <w:bookmarkEnd w:id="11"/>
    </w:p>
    <w:p w14:paraId="32E1C861" w14:textId="710E5312" w:rsidR="00442EE3" w:rsidRPr="00CC6603" w:rsidRDefault="004E0A91" w:rsidP="00442EE3">
      <w:pPr>
        <w:ind w:firstLine="0"/>
        <w:rPr>
          <w:rFonts w:cs="Arial"/>
        </w:rPr>
      </w:pPr>
      <w:r>
        <w:rPr>
          <w:rFonts w:cs="Arial"/>
        </w:rPr>
        <w:t>Stavba bude prováděna jako celek</w:t>
      </w:r>
      <w:r w:rsidR="00F63482">
        <w:rPr>
          <w:rFonts w:cs="Arial"/>
        </w:rPr>
        <w:t>.</w:t>
      </w:r>
      <w:r w:rsidR="00442EE3" w:rsidRPr="00CC6603">
        <w:rPr>
          <w:rFonts w:cs="Arial"/>
        </w:rPr>
        <w:t xml:space="preserve"> </w:t>
      </w:r>
      <w:r w:rsidR="00375A19">
        <w:rPr>
          <w:rFonts w:cs="Arial"/>
        </w:rPr>
        <w:t>Přesn</w:t>
      </w:r>
      <w:r>
        <w:rPr>
          <w:rFonts w:cs="Arial"/>
        </w:rPr>
        <w:t>ý termín a</w:t>
      </w:r>
      <w:r w:rsidR="00375A19">
        <w:rPr>
          <w:rFonts w:cs="Arial"/>
        </w:rPr>
        <w:t xml:space="preserve"> d</w:t>
      </w:r>
      <w:r w:rsidR="00442EE3" w:rsidRPr="00CC6603">
        <w:rPr>
          <w:rFonts w:cs="Arial"/>
        </w:rPr>
        <w:t xml:space="preserve">oba realizace bude upřesněna </w:t>
      </w:r>
      <w:r w:rsidR="002738C9">
        <w:rPr>
          <w:rFonts w:cs="Arial"/>
        </w:rPr>
        <w:t xml:space="preserve">na základě </w:t>
      </w:r>
      <w:r>
        <w:rPr>
          <w:rFonts w:cs="Arial"/>
        </w:rPr>
        <w:t>potřeb</w:t>
      </w:r>
      <w:r w:rsidR="002738C9">
        <w:rPr>
          <w:rFonts w:cs="Arial"/>
        </w:rPr>
        <w:t xml:space="preserve"> stavebníka</w:t>
      </w:r>
      <w:r>
        <w:rPr>
          <w:rFonts w:cs="Arial"/>
        </w:rPr>
        <w:t>.</w:t>
      </w:r>
    </w:p>
    <w:p w14:paraId="1AD0EFA8" w14:textId="77777777" w:rsidR="00A626FB" w:rsidRDefault="00A626FB" w:rsidP="00A626FB">
      <w:pPr>
        <w:pStyle w:val="Nadpis2"/>
      </w:pPr>
      <w:bookmarkStart w:id="12" w:name="_Toc86926955"/>
      <w:r>
        <w:t>e) způsob zajištění bezpečnosti a ochrany zdraví při práci na staveništi</w:t>
      </w:r>
      <w:bookmarkEnd w:id="12"/>
    </w:p>
    <w:p w14:paraId="5C86BF45" w14:textId="77777777" w:rsidR="00CC6603" w:rsidRDefault="00CC6603" w:rsidP="00CC6603">
      <w:pPr>
        <w:ind w:firstLine="0"/>
      </w:pPr>
      <w:r w:rsidRPr="00CC6603">
        <w:t>Při provádění prací na staveništích je třeba dodržovat právní a ostatní předpisy k zajištění bezpečnosti a ochrany zdraví při práci, ustanovení technických norem (ČSN), bezpečnostních a hygienických předpisů platných v době provádění stavby.</w:t>
      </w:r>
    </w:p>
    <w:p w14:paraId="38649F98" w14:textId="77777777" w:rsidR="00C1559C" w:rsidRDefault="004250F0" w:rsidP="00CC6603">
      <w:pPr>
        <w:pStyle w:val="Nadpis1"/>
      </w:pPr>
      <w:bookmarkStart w:id="13" w:name="_Toc86926956"/>
      <w:r>
        <w:t xml:space="preserve">B. </w:t>
      </w:r>
      <w:r w:rsidR="00C1559C">
        <w:t>TECHNICKÁ ZPRÁVA</w:t>
      </w:r>
      <w:bookmarkEnd w:id="13"/>
    </w:p>
    <w:p w14:paraId="074B68C8" w14:textId="77777777" w:rsidR="00C1559C" w:rsidRDefault="00C1559C" w:rsidP="00C1559C">
      <w:pPr>
        <w:pStyle w:val="Nadpis1"/>
      </w:pPr>
      <w:bookmarkStart w:id="14" w:name="_Toc86926957"/>
      <w:r>
        <w:t>4. Zhodnocení staveniště</w:t>
      </w:r>
      <w:bookmarkEnd w:id="14"/>
    </w:p>
    <w:p w14:paraId="72FF7CF9" w14:textId="7D40AB68" w:rsidR="002029D9" w:rsidRDefault="002029D9" w:rsidP="00E320BC">
      <w:pPr>
        <w:ind w:firstLine="0"/>
      </w:pPr>
      <w:r>
        <w:t xml:space="preserve">Stavba </w:t>
      </w:r>
      <w:r w:rsidR="000A62A3">
        <w:t xml:space="preserve">se nachází v zastavěné části </w:t>
      </w:r>
      <w:r w:rsidR="00592FEF">
        <w:t>m</w:t>
      </w:r>
      <w:r w:rsidR="00F63482">
        <w:t>ěsta Praha, městské části Praha 12</w:t>
      </w:r>
      <w:r w:rsidR="002738C9">
        <w:t>.</w:t>
      </w:r>
      <w:r w:rsidR="00F63482">
        <w:t xml:space="preserve"> </w:t>
      </w:r>
    </w:p>
    <w:p w14:paraId="4E6A3EC3" w14:textId="77777777" w:rsidR="00C1559C" w:rsidRDefault="00C1559C" w:rsidP="005B0CE6">
      <w:pPr>
        <w:pStyle w:val="Nadpis1"/>
      </w:pPr>
      <w:bookmarkStart w:id="15" w:name="_Toc86926958"/>
      <w:r>
        <w:t>5. Technické řešení stavby</w:t>
      </w:r>
      <w:bookmarkEnd w:id="15"/>
    </w:p>
    <w:p w14:paraId="42FF0CDF" w14:textId="77777777" w:rsidR="002738C9" w:rsidRDefault="00F63482" w:rsidP="00CF6F28">
      <w:pPr>
        <w:ind w:firstLine="0"/>
      </w:pPr>
      <w:r>
        <w:t xml:space="preserve">Stavební objekt SO 03 obsahuje řešení </w:t>
      </w:r>
      <w:r w:rsidR="002738C9">
        <w:t>vjezdu – chodníkový přejezd</w:t>
      </w:r>
      <w:r>
        <w:t xml:space="preserve"> a zpevněných ploch. </w:t>
      </w:r>
    </w:p>
    <w:p w14:paraId="31565235" w14:textId="38916D3B" w:rsidR="002738C9" w:rsidRDefault="002738C9" w:rsidP="00CF6F28">
      <w:pPr>
        <w:ind w:firstLine="0"/>
      </w:pPr>
      <w:r>
        <w:t>Připojení pozemku na veřejnou komunikaci K dolům formou chodníkového přejezdu přes sklopenou obrubu v šířce 3,90 m</w:t>
      </w:r>
      <w:r w:rsidR="00001732">
        <w:t>. V rozsahu vjezdu bude u sklopené obruby varovný pás v šířce 400 mm z hmatové dlažby. Na vjezd bude navazovat zpevněná plocha určená pro parkování osobního vozidla. Pro tento vjezd (navržený dle ČSN 736110 samostatný sjezd) byly ověřeny rozhledové poměry dle ČSN 73 6110 a možnost vjezdu prověřena obalovými křivkami pro osobní auto dle TP 171. na rozhraní veřejné a pozemku investora bude umístěn odvodňovací žlab napojený na však na pozemku investora, aby nedocházelo k odtoku povrchových vod  na plochu veřejného chodníku.</w:t>
      </w:r>
    </w:p>
    <w:p w14:paraId="5CF6A4AA" w14:textId="537D6329" w:rsidR="00F63482" w:rsidRDefault="00F63482" w:rsidP="00CF6F28">
      <w:pPr>
        <w:ind w:firstLine="0"/>
      </w:pPr>
      <w:r>
        <w:t xml:space="preserve"> </w:t>
      </w:r>
      <w:r w:rsidR="00001732">
        <w:t>Ř</w:t>
      </w:r>
      <w:r>
        <w:t xml:space="preserve">ešení pochozích pěších ploch situovaných po obvodu navrhovaného </w:t>
      </w:r>
      <w:r w:rsidR="00001732">
        <w:t>objektu vše na pozemku investora</w:t>
      </w:r>
      <w:r>
        <w:t>. Jedná se o 1,25 – 1,5 m široké chodníky, které navazují vždy z jedné strany na svislou konstrukci navrhovaného záměru. V místech, kde chodník nesousedí se svislou konstrukcí</w:t>
      </w:r>
      <w:r w:rsidR="00205E6F">
        <w:t xml:space="preserve">, </w:t>
      </w:r>
      <w:r>
        <w:t>je oddělení řešeno pomocí betonov</w:t>
      </w:r>
      <w:r w:rsidR="009A7703">
        <w:t>é zapuštěné parkové obruby 50 x </w:t>
      </w:r>
      <w:r>
        <w:t>15</w:t>
      </w:r>
      <w:r w:rsidR="009A7703">
        <w:t xml:space="preserve">0 mm </w:t>
      </w:r>
      <w:r>
        <w:t xml:space="preserve">do betonové lože. Celková </w:t>
      </w:r>
      <w:r w:rsidR="009A7703">
        <w:t>výměra nových chodníků je 63 m2. Délka pak cca 55,0 m</w:t>
      </w:r>
    </w:p>
    <w:p w14:paraId="7D180830" w14:textId="77777777" w:rsidR="00F63482" w:rsidRDefault="00F63482" w:rsidP="00CF6F28">
      <w:pPr>
        <w:ind w:firstLine="0"/>
      </w:pPr>
      <w:r>
        <w:t>Příčný sklon je vždy od navrhovaného záměru ve sklonu 2,0 % od objektu MŠ. Podélné sklony jsou navrženy tak, aby bylo možné odvodnit dané plochy. Severní a západní část jsou v podélném sklonu 0 %, tj. v niveletě mateřské školky. Jižní a východní chodníky jsou v podélném sklonu 0,5 %, aby byl zajištěn minimální spád pro odtok vody.</w:t>
      </w:r>
    </w:p>
    <w:p w14:paraId="1DFF1200" w14:textId="77777777" w:rsidR="00F63482" w:rsidRDefault="00F63482" w:rsidP="00CF6F28">
      <w:pPr>
        <w:ind w:firstLine="0"/>
      </w:pPr>
      <w:r>
        <w:t>Odvodnění chodníkových zpevněných ploch je řešeno dvojím způsobem. Tam kde je chodník spádován ke svislé konstrukci, tam je navržen liniový žlab v podélném sklonu 0,5 %. Tam, kde chodník sousedí se zelenou plochou je odvodnění řešeno vsakem do sousedící zeleně příčným sklonem 2,0 %. Zaústění žlabů je realizováno do navrhované dešťové kanalizace v rámci záměru MŠ v severní části pozemku.</w:t>
      </w:r>
    </w:p>
    <w:p w14:paraId="5D624784" w14:textId="6C023503" w:rsidR="00F63482" w:rsidRDefault="00F63482" w:rsidP="00CF6F28">
      <w:pPr>
        <w:ind w:firstLine="0"/>
      </w:pPr>
      <w:r>
        <w:t xml:space="preserve">Z hlediska dopravy v klidu byl vypracován výpočet dle tzv. “Pražských stavebních předpisů”, který pomocí hrubých podlažních plocha daného účelu užívání stanovuje minimální požadované a maximálně přípustné počty parkovacích/odstavných stání. Výpočet je uveden v samostatné příloze. Výsledkem je požadavek na 1 stání. </w:t>
      </w:r>
    </w:p>
    <w:p w14:paraId="2BB8ABE7" w14:textId="50E85298" w:rsidR="00001732" w:rsidRDefault="00001732" w:rsidP="00CF6F28">
      <w:pPr>
        <w:ind w:firstLine="0"/>
      </w:pPr>
      <w:r>
        <w:lastRenderedPageBreak/>
        <w:t>V ulici K dolům je navrženo jedno vyhrazené parkovací stání určené pro zásobování MŠ Doplněné svislou značkou IP12 s dodatkovou tabulkou E13</w:t>
      </w:r>
      <w:r w:rsidR="00CF6F28">
        <w:t>.</w:t>
      </w:r>
      <w:r w:rsidR="00E62E6C">
        <w:t xml:space="preserve"> Šířka stání 2,0 m, délka stání 7,0m.</w:t>
      </w:r>
    </w:p>
    <w:p w14:paraId="1DDA93A2" w14:textId="77777777" w:rsidR="00CF6F28" w:rsidRDefault="00CF6F28" w:rsidP="00CF6F28">
      <w:pPr>
        <w:ind w:firstLine="0"/>
      </w:pPr>
    </w:p>
    <w:p w14:paraId="3CEA7ACF" w14:textId="77777777" w:rsidR="00CF6F28" w:rsidRDefault="00CF6F28" w:rsidP="00CF6F28">
      <w:pPr>
        <w:widowControl w:val="0"/>
        <w:tabs>
          <w:tab w:val="left" w:pos="960"/>
        </w:tabs>
        <w:ind w:firstLine="0"/>
        <w:rPr>
          <w:color w:val="000000"/>
          <w:szCs w:val="24"/>
        </w:rPr>
      </w:pPr>
      <w:r w:rsidRPr="00F705CE">
        <w:rPr>
          <w:color w:val="000000"/>
          <w:szCs w:val="24"/>
        </w:rPr>
        <w:t xml:space="preserve">Konstrukce nových komunikací a zpevněných ploch jsou navrženy v souladu s „Katalogem vozovek pozemních komunikací </w:t>
      </w:r>
      <w:r>
        <w:rPr>
          <w:color w:val="000000"/>
          <w:szCs w:val="24"/>
        </w:rPr>
        <w:t>Dodatek</w:t>
      </w:r>
      <w:r w:rsidRPr="00F705CE">
        <w:rPr>
          <w:color w:val="000000"/>
          <w:szCs w:val="24"/>
        </w:rPr>
        <w:t xml:space="preserve"> TP 170“ schválených MD </w:t>
      </w:r>
      <w:r>
        <w:rPr>
          <w:color w:val="000000"/>
          <w:szCs w:val="24"/>
        </w:rPr>
        <w:t>OSI čj. 682/10-910-IPK/1 ze dne 12.8.2010</w:t>
      </w:r>
      <w:r w:rsidRPr="00F705CE">
        <w:rPr>
          <w:color w:val="000000"/>
          <w:szCs w:val="24"/>
        </w:rPr>
        <w:t xml:space="preserve"> za předpokladu dodržení standardních návrhových podmínek. Tyto podmínky, zejména únosnost zemní pláně, namrzavost, vodní režim atd. je potřeba ověřit na místě samém příslušnými zkouškami. Při provádění  je potřeba dodržet kvalitní spojení jednotlivých konstrukčních vrstev. </w:t>
      </w:r>
    </w:p>
    <w:p w14:paraId="283B5103" w14:textId="617F0BEB" w:rsidR="00803CC4" w:rsidRDefault="00AF1E72" w:rsidP="00CF6F28">
      <w:pPr>
        <w:ind w:firstLine="0"/>
      </w:pPr>
      <w:r>
        <w:t>Skladba vjezdů</w:t>
      </w:r>
      <w:r w:rsidR="00803CC4" w:rsidRPr="00803CC4">
        <w:t xml:space="preserve"> je</w:t>
      </w:r>
      <w:r w:rsidR="00E07870">
        <w:t xml:space="preserve"> navržena</w:t>
      </w:r>
      <w:r w:rsidR="00803CC4" w:rsidRPr="00803CC4">
        <w:t xml:space="preserve"> dle </w:t>
      </w:r>
      <w:r w:rsidR="00C101B5">
        <w:t xml:space="preserve">TP 170 a </w:t>
      </w:r>
      <w:r w:rsidR="00803CC4" w:rsidRPr="00803CC4">
        <w:t>příslušných norem v platném znění</w:t>
      </w:r>
      <w:r w:rsidR="00E62E6C">
        <w:t>.</w:t>
      </w:r>
    </w:p>
    <w:p w14:paraId="608A3BD7" w14:textId="0DA70C87" w:rsidR="00CF6F28" w:rsidRDefault="00CF6F28" w:rsidP="00CF6F28">
      <w:pPr>
        <w:ind w:firstLine="0"/>
      </w:pPr>
      <w:r>
        <w:t>Detailní konstrukce viz příloha vzorové příčné řezy.</w:t>
      </w:r>
    </w:p>
    <w:p w14:paraId="2B53ABE6" w14:textId="77777777" w:rsidR="00C1559C" w:rsidRDefault="00C1559C" w:rsidP="00C1559C">
      <w:pPr>
        <w:pStyle w:val="Nadpis1"/>
      </w:pPr>
      <w:bookmarkStart w:id="16" w:name="_Toc86926959"/>
      <w:r>
        <w:t>6. Napojení stavby na dopravní a technickou infrastrukturu</w:t>
      </w:r>
      <w:bookmarkEnd w:id="16"/>
    </w:p>
    <w:p w14:paraId="43F65A4A" w14:textId="14A42588" w:rsidR="00F72ED6" w:rsidRPr="00F72ED6" w:rsidRDefault="00CF6F28" w:rsidP="00CF6F28">
      <w:pPr>
        <w:ind w:firstLine="0"/>
      </w:pPr>
      <w:r>
        <w:t>Vnitřní chodníky budou napojeny</w:t>
      </w:r>
      <w:r w:rsidR="009A7703">
        <w:t xml:space="preserve"> na stávající dopravní infrastrukturu</w:t>
      </w:r>
      <w:r w:rsidR="00E62E6C">
        <w:t xml:space="preserve"> vrátky v oplocení</w:t>
      </w:r>
      <w:r w:rsidR="009A7703">
        <w:t>.</w:t>
      </w:r>
      <w:r w:rsidR="005D7DC4">
        <w:t xml:space="preserve"> Při </w:t>
      </w:r>
      <w:r w:rsidR="009A7703">
        <w:t xml:space="preserve">výstavbě může dojít </w:t>
      </w:r>
      <w:r w:rsidR="005D7DC4">
        <w:t>ke střetu s inženýrskými sítěmi</w:t>
      </w:r>
      <w:r w:rsidR="00D15D93">
        <w:t xml:space="preserve"> (IS)</w:t>
      </w:r>
      <w:r w:rsidR="005D7DC4">
        <w:t>. Ty musí být ochráněny dle požadavků jednotlivých správců, případně dle návrhu příslušné profese.</w:t>
      </w:r>
      <w:r w:rsidR="00D15D93">
        <w:t xml:space="preserve"> </w:t>
      </w:r>
      <w:r w:rsidR="00D15D93" w:rsidRPr="00D15D93">
        <w:t>Ochrana IS, přeložky IS či jiné úpravy</w:t>
      </w:r>
      <w:r w:rsidR="00D15D93">
        <w:t xml:space="preserve"> IS</w:t>
      </w:r>
      <w:r w:rsidR="00D15D93" w:rsidRPr="00D15D93">
        <w:t xml:space="preserve"> nejsou součástí této dokumentace.</w:t>
      </w:r>
    </w:p>
    <w:p w14:paraId="5CF2AA83" w14:textId="77777777" w:rsidR="00C1559C" w:rsidRDefault="00C1559C" w:rsidP="00C1559C">
      <w:pPr>
        <w:pStyle w:val="Nadpis1"/>
      </w:pPr>
      <w:bookmarkStart w:id="17" w:name="_Toc86926960"/>
      <w:r>
        <w:t>7. vliv stavby na dopravu a její organizaci, okolní pozemky a stavby, minimalizace negativních účinků stavby na životní prostředí</w:t>
      </w:r>
      <w:bookmarkEnd w:id="17"/>
    </w:p>
    <w:p w14:paraId="40D9E7A0" w14:textId="77777777" w:rsidR="00CF6F28" w:rsidRPr="002E7475" w:rsidRDefault="00CF6F28" w:rsidP="00CF6F28">
      <w:pPr>
        <w:ind w:firstLine="0"/>
      </w:pPr>
      <w:r>
        <w:t xml:space="preserve">Likvidace odpadů ze stavební činnosti bude provedena generálním dodavatelem stavby v souladu se zákonem č.541/2020Sb. o odpadech, ve znění pozdějších předpisů. S veškerými odpady ze stavební činnosti musí být nakládáno v souladu s výše uvedeným zákonem. Dle §3 odst.2 „Odpadové hospodářství je založeno na hierarchii odpadového hospodářství, podle níž je prioritou předcházení vzniku odpadu, a nelze-li vzniku odpadu předejít, pak v následujícím pořadí jeho příprava k opětovnému použití, recyklace, jiné využití, včetně energetického využití, a není-li možné ani to, jeho odstranění.“ </w:t>
      </w:r>
      <w:r w:rsidRPr="00B308C7">
        <w:rPr>
          <w:szCs w:val="24"/>
        </w:rPr>
        <w:t>Lokality pro odvoz odpadového materiálu si zajistí zhotovitel stavby. Vhodnost skládkování odtěžených zemin bude stanovena na základě výsledků IGP dodavatele.</w:t>
      </w:r>
    </w:p>
    <w:p w14:paraId="0297A9B0" w14:textId="77777777" w:rsidR="00CF6F28" w:rsidRPr="00B308C7" w:rsidRDefault="00CF6F28" w:rsidP="00CF6F28">
      <w:pPr>
        <w:ind w:firstLine="0"/>
        <w:rPr>
          <w:szCs w:val="24"/>
        </w:rPr>
      </w:pPr>
      <w:r w:rsidRPr="00B308C7">
        <w:rPr>
          <w:szCs w:val="24"/>
        </w:rPr>
        <w:t>Seznam odpadů ze stavební činnosti vznikajících při realizaci stavby a způsob nakládání s těmito odpady:</w:t>
      </w:r>
    </w:p>
    <w:p w14:paraId="0F558022" w14:textId="77777777" w:rsidR="00CF6F28" w:rsidRPr="00B308C7" w:rsidRDefault="00CF6F28" w:rsidP="00CF6F28">
      <w:pPr>
        <w:rPr>
          <w:szCs w:val="24"/>
        </w:rPr>
      </w:pPr>
      <w:r w:rsidRPr="00B308C7">
        <w:rPr>
          <w:szCs w:val="24"/>
        </w:rPr>
        <w:t>17 01 01 Beton</w:t>
      </w:r>
    </w:p>
    <w:p w14:paraId="5E215EDC" w14:textId="77777777" w:rsidR="00CF6F28" w:rsidRPr="00B308C7" w:rsidRDefault="00CF6F28" w:rsidP="00CF6F28">
      <w:pPr>
        <w:rPr>
          <w:szCs w:val="24"/>
        </w:rPr>
      </w:pPr>
      <w:r w:rsidRPr="00B308C7">
        <w:rPr>
          <w:szCs w:val="24"/>
        </w:rPr>
        <w:t>17 03 02 Asfaltové směsi</w:t>
      </w:r>
    </w:p>
    <w:p w14:paraId="41410BD8" w14:textId="77777777" w:rsidR="00CF6F28" w:rsidRPr="00B308C7" w:rsidRDefault="00CF6F28" w:rsidP="00CF6F28">
      <w:pPr>
        <w:rPr>
          <w:szCs w:val="24"/>
        </w:rPr>
      </w:pPr>
      <w:r w:rsidRPr="00B308C7">
        <w:rPr>
          <w:szCs w:val="24"/>
        </w:rPr>
        <w:t>17 05 04 Zemina a kamení</w:t>
      </w:r>
    </w:p>
    <w:p w14:paraId="777022D9" w14:textId="77777777" w:rsidR="00CF6F28" w:rsidRPr="00122854" w:rsidRDefault="00CF6F28" w:rsidP="00CF6F28">
      <w:pPr>
        <w:rPr>
          <w:szCs w:val="24"/>
        </w:rPr>
      </w:pPr>
      <w:r w:rsidRPr="00B308C7">
        <w:rPr>
          <w:szCs w:val="24"/>
        </w:rPr>
        <w:t>Odpady budou tříděny v místě vzniku a shromažďovány vytříděné podle jednotlivých druhů a kategorií. Likvidace odpadů ze stavby a provozu stavby bude zajištěna autorizovanou firmou. Odpady budou likvidovány dle relevantních platných legislativních norem, dle druhů odpadu a to na řízených skládkách v souladu se zákonem</w:t>
      </w:r>
      <w:r w:rsidRPr="00122854">
        <w:rPr>
          <w:szCs w:val="24"/>
        </w:rPr>
        <w:t xml:space="preserve"> o odpadech. Doklady o způsobu likvidace odpadů předá realizační stavební firma investorovi.</w:t>
      </w:r>
    </w:p>
    <w:p w14:paraId="441AE9C2" w14:textId="77777777" w:rsidR="00C1559C" w:rsidRDefault="00C1559C" w:rsidP="00C1559C">
      <w:pPr>
        <w:pStyle w:val="Nadpis1"/>
      </w:pPr>
      <w:bookmarkStart w:id="18" w:name="_Toc86926961"/>
      <w:r>
        <w:lastRenderedPageBreak/>
        <w:t>8. řešení požadavků na bezpečnost stavby a základní koncepce zajištění bezpečnosti při užívání stavby</w:t>
      </w:r>
      <w:bookmarkEnd w:id="18"/>
    </w:p>
    <w:p w14:paraId="5786864D" w14:textId="77777777" w:rsidR="00A159C2" w:rsidRPr="00293C6E" w:rsidRDefault="00A159C2" w:rsidP="00293C6E">
      <w:pPr>
        <w:ind w:firstLine="0"/>
      </w:pPr>
      <w:r w:rsidRPr="00537594">
        <w:t>Bezpečnost provozu na pěších i motoristických komunikacích je řešena zákonem o provozu na pozemních komunikacích, zákonem o silničním provozu č. 361/2000 Sb</w:t>
      </w:r>
      <w:r w:rsidRPr="00293C6E">
        <w:t>.</w:t>
      </w:r>
    </w:p>
    <w:p w14:paraId="5EDB151B" w14:textId="77777777" w:rsidR="00C1559C" w:rsidRDefault="00C1559C" w:rsidP="00C1559C">
      <w:pPr>
        <w:pStyle w:val="Nadpis1"/>
      </w:pPr>
      <w:bookmarkStart w:id="19" w:name="_Toc86926962"/>
      <w:r>
        <w:t>9. zásady řešení bezbariérového užívání – přístupu a užívání stavby osobami s omezenou schopností pohybu a orientace</w:t>
      </w:r>
      <w:bookmarkEnd w:id="19"/>
    </w:p>
    <w:p w14:paraId="15C5A48C" w14:textId="77777777" w:rsidR="00A159C2" w:rsidRPr="00A159C2" w:rsidRDefault="00A159C2" w:rsidP="00A159C2">
      <w:pPr>
        <w:ind w:firstLine="0"/>
      </w:pPr>
      <w:r>
        <w:t>Vzhledem k charakteru stavby</w:t>
      </w:r>
      <w:r w:rsidR="007D30A3">
        <w:t xml:space="preserve"> </w:t>
      </w:r>
      <w:r w:rsidR="003003DE">
        <w:t>nejsou navrženy opatření pro osoby se sníženou schopností orientace a pohybu.</w:t>
      </w:r>
      <w:r w:rsidR="00205E6F">
        <w:t xml:space="preserve"> Jsou však dodrženy min. a max. podélné a příčné sklony pro pohyb těchto osob.</w:t>
      </w:r>
    </w:p>
    <w:p w14:paraId="7AFD8DBE" w14:textId="77777777" w:rsidR="00C1559C" w:rsidRDefault="00C1559C" w:rsidP="00C1559C">
      <w:pPr>
        <w:pStyle w:val="Nadpis1"/>
      </w:pPr>
      <w:bookmarkStart w:id="20" w:name="_Toc86926963"/>
      <w:r w:rsidRPr="00D51BFB">
        <w:t>ZÁSADY ORGANIZACE VÝSTAVBY</w:t>
      </w:r>
      <w:bookmarkEnd w:id="20"/>
    </w:p>
    <w:p w14:paraId="6C33B273" w14:textId="09E953C8" w:rsidR="00AC16A3" w:rsidRDefault="00AC16A3" w:rsidP="00AC16A3">
      <w:pPr>
        <w:ind w:firstLine="0"/>
      </w:pPr>
      <w:r>
        <w:t>Vzhledem k rozsahu stavby není nutné podrobně specifikovat ZOV, ty budou řízeny dodavatelem stavby.</w:t>
      </w:r>
      <w:r w:rsidR="00E97436">
        <w:t xml:space="preserve"> V rámci své činnosti vybraný zhotovitel stavby zajistí zpracování a odsouhlasení provizorního dopravního značení a zajistí DIR.</w:t>
      </w:r>
    </w:p>
    <w:p w14:paraId="0324E8F8" w14:textId="4442883C" w:rsidR="00E97436" w:rsidRDefault="00E97436" w:rsidP="00E97436">
      <w:pPr>
        <w:pStyle w:val="Nadpis1"/>
      </w:pPr>
      <w:bookmarkStart w:id="21" w:name="_Toc86926964"/>
      <w:r>
        <w:t>PLÁN KONTROLNÍCH PROHLÍDEK</w:t>
      </w:r>
      <w:bookmarkEnd w:id="21"/>
    </w:p>
    <w:p w14:paraId="307D2B87" w14:textId="77777777" w:rsidR="00E97436" w:rsidRDefault="00E97436" w:rsidP="00E97436">
      <w:pPr>
        <w:pStyle w:val="Zkladntext"/>
        <w:spacing w:before="3" w:line="242" w:lineRule="auto"/>
        <w:ind w:left="101" w:right="105"/>
        <w:jc w:val="both"/>
      </w:pPr>
      <w:r>
        <w:t>Kontrolní prohlídky stavby prováděné státní správou dle stavebního zákona se doporučuje</w:t>
      </w:r>
      <w:r>
        <w:rPr>
          <w:spacing w:val="1"/>
        </w:rPr>
        <w:t xml:space="preserve"> </w:t>
      </w:r>
      <w:r>
        <w:t>provést:</w:t>
      </w:r>
    </w:p>
    <w:p w14:paraId="4CFBB528" w14:textId="77777777" w:rsidR="00E97436" w:rsidRPr="00E97436" w:rsidRDefault="00E97436" w:rsidP="00E97436">
      <w:pPr>
        <w:pStyle w:val="Odstavecseseznamem"/>
        <w:widowControl w:val="0"/>
        <w:numPr>
          <w:ilvl w:val="0"/>
          <w:numId w:val="4"/>
        </w:numPr>
        <w:tabs>
          <w:tab w:val="clear" w:pos="567"/>
          <w:tab w:val="clear" w:pos="7938"/>
          <w:tab w:val="left" w:pos="808"/>
          <w:tab w:val="left" w:pos="810"/>
        </w:tabs>
        <w:autoSpaceDE w:val="0"/>
        <w:autoSpaceDN w:val="0"/>
        <w:spacing w:before="200" w:line="240" w:lineRule="auto"/>
        <w:ind w:left="809" w:hanging="349"/>
        <w:contextualSpacing w:val="0"/>
        <w:jc w:val="left"/>
        <w:rPr>
          <w:szCs w:val="22"/>
        </w:rPr>
      </w:pPr>
      <w:r w:rsidRPr="00E97436">
        <w:rPr>
          <w:szCs w:val="22"/>
        </w:rPr>
        <w:t>Po</w:t>
      </w:r>
      <w:r w:rsidRPr="00E97436">
        <w:rPr>
          <w:spacing w:val="-3"/>
          <w:szCs w:val="22"/>
        </w:rPr>
        <w:t xml:space="preserve"> </w:t>
      </w:r>
      <w:r w:rsidRPr="00E97436">
        <w:rPr>
          <w:szCs w:val="22"/>
        </w:rPr>
        <w:t>rozmístění</w:t>
      </w:r>
      <w:r w:rsidRPr="00E97436">
        <w:rPr>
          <w:spacing w:val="-3"/>
          <w:szCs w:val="22"/>
        </w:rPr>
        <w:t xml:space="preserve"> </w:t>
      </w:r>
      <w:r w:rsidRPr="00E97436">
        <w:rPr>
          <w:szCs w:val="22"/>
        </w:rPr>
        <w:t>zázemí</w:t>
      </w:r>
      <w:r w:rsidRPr="00E97436">
        <w:rPr>
          <w:spacing w:val="-2"/>
          <w:szCs w:val="22"/>
        </w:rPr>
        <w:t xml:space="preserve"> </w:t>
      </w:r>
      <w:r w:rsidRPr="00E97436">
        <w:rPr>
          <w:szCs w:val="22"/>
        </w:rPr>
        <w:t>stavby,</w:t>
      </w:r>
      <w:r w:rsidRPr="00E97436">
        <w:rPr>
          <w:spacing w:val="-2"/>
          <w:szCs w:val="22"/>
        </w:rPr>
        <w:t xml:space="preserve"> </w:t>
      </w:r>
      <w:r w:rsidRPr="00E97436">
        <w:rPr>
          <w:szCs w:val="22"/>
        </w:rPr>
        <w:t>plocha</w:t>
      </w:r>
      <w:r w:rsidRPr="00E97436">
        <w:rPr>
          <w:spacing w:val="-3"/>
          <w:szCs w:val="22"/>
        </w:rPr>
        <w:t xml:space="preserve"> </w:t>
      </w:r>
      <w:r w:rsidRPr="00E97436">
        <w:rPr>
          <w:szCs w:val="22"/>
        </w:rPr>
        <w:t>zařízení</w:t>
      </w:r>
      <w:r w:rsidRPr="00E97436">
        <w:rPr>
          <w:spacing w:val="-4"/>
          <w:szCs w:val="22"/>
        </w:rPr>
        <w:t xml:space="preserve"> </w:t>
      </w:r>
      <w:r w:rsidRPr="00E97436">
        <w:rPr>
          <w:szCs w:val="22"/>
        </w:rPr>
        <w:t>staveniště</w:t>
      </w:r>
    </w:p>
    <w:p w14:paraId="6F619493" w14:textId="77777777" w:rsidR="00E97436" w:rsidRPr="00E97436" w:rsidRDefault="00E97436" w:rsidP="00E97436">
      <w:pPr>
        <w:pStyle w:val="Odstavecseseznamem"/>
        <w:widowControl w:val="0"/>
        <w:numPr>
          <w:ilvl w:val="0"/>
          <w:numId w:val="4"/>
        </w:numPr>
        <w:tabs>
          <w:tab w:val="clear" w:pos="567"/>
          <w:tab w:val="clear" w:pos="7938"/>
          <w:tab w:val="left" w:pos="808"/>
          <w:tab w:val="left" w:pos="810"/>
        </w:tabs>
        <w:autoSpaceDE w:val="0"/>
        <w:autoSpaceDN w:val="0"/>
        <w:spacing w:before="41" w:line="240" w:lineRule="auto"/>
        <w:ind w:left="809" w:hanging="349"/>
        <w:contextualSpacing w:val="0"/>
        <w:jc w:val="left"/>
        <w:rPr>
          <w:szCs w:val="22"/>
        </w:rPr>
      </w:pPr>
      <w:r w:rsidRPr="00E97436">
        <w:rPr>
          <w:szCs w:val="22"/>
        </w:rPr>
        <w:t>Po</w:t>
      </w:r>
      <w:r w:rsidRPr="00E97436">
        <w:rPr>
          <w:spacing w:val="-3"/>
          <w:szCs w:val="22"/>
        </w:rPr>
        <w:t xml:space="preserve"> </w:t>
      </w:r>
      <w:r w:rsidRPr="00E97436">
        <w:rPr>
          <w:szCs w:val="22"/>
        </w:rPr>
        <w:t>vytýčení</w:t>
      </w:r>
      <w:r w:rsidRPr="00E97436">
        <w:rPr>
          <w:spacing w:val="-3"/>
          <w:szCs w:val="22"/>
        </w:rPr>
        <w:t xml:space="preserve"> </w:t>
      </w:r>
      <w:r w:rsidRPr="00E97436">
        <w:rPr>
          <w:szCs w:val="22"/>
        </w:rPr>
        <w:t>stávajících</w:t>
      </w:r>
      <w:r w:rsidRPr="00E97436">
        <w:rPr>
          <w:spacing w:val="-2"/>
          <w:szCs w:val="22"/>
        </w:rPr>
        <w:t xml:space="preserve"> </w:t>
      </w:r>
      <w:r w:rsidRPr="00E97436">
        <w:rPr>
          <w:szCs w:val="22"/>
        </w:rPr>
        <w:t>inženýrských</w:t>
      </w:r>
      <w:r w:rsidRPr="00E97436">
        <w:rPr>
          <w:spacing w:val="-2"/>
          <w:szCs w:val="22"/>
        </w:rPr>
        <w:t xml:space="preserve"> </w:t>
      </w:r>
      <w:r w:rsidRPr="00E97436">
        <w:rPr>
          <w:szCs w:val="22"/>
        </w:rPr>
        <w:t>sítí</w:t>
      </w:r>
    </w:p>
    <w:p w14:paraId="0D8DAB77" w14:textId="77777777" w:rsidR="00E97436" w:rsidRPr="00E97436" w:rsidRDefault="00E97436" w:rsidP="00E97436">
      <w:pPr>
        <w:pStyle w:val="Odstavecseseznamem"/>
        <w:widowControl w:val="0"/>
        <w:numPr>
          <w:ilvl w:val="0"/>
          <w:numId w:val="4"/>
        </w:numPr>
        <w:tabs>
          <w:tab w:val="clear" w:pos="567"/>
          <w:tab w:val="clear" w:pos="7938"/>
          <w:tab w:val="left" w:pos="808"/>
          <w:tab w:val="left" w:pos="810"/>
        </w:tabs>
        <w:autoSpaceDE w:val="0"/>
        <w:autoSpaceDN w:val="0"/>
        <w:spacing w:before="41" w:line="276" w:lineRule="auto"/>
        <w:ind w:right="105" w:hanging="360"/>
        <w:contextualSpacing w:val="0"/>
        <w:jc w:val="left"/>
        <w:rPr>
          <w:szCs w:val="22"/>
        </w:rPr>
      </w:pPr>
      <w:r w:rsidRPr="00E97436">
        <w:rPr>
          <w:szCs w:val="22"/>
        </w:rPr>
        <w:t>Kontrola</w:t>
      </w:r>
      <w:r w:rsidRPr="00E97436">
        <w:rPr>
          <w:spacing w:val="7"/>
          <w:szCs w:val="22"/>
        </w:rPr>
        <w:t xml:space="preserve"> </w:t>
      </w:r>
      <w:r w:rsidRPr="00E97436">
        <w:rPr>
          <w:szCs w:val="22"/>
        </w:rPr>
        <w:t>funkčnosti</w:t>
      </w:r>
      <w:r w:rsidRPr="00E97436">
        <w:rPr>
          <w:spacing w:val="7"/>
          <w:szCs w:val="22"/>
        </w:rPr>
        <w:t xml:space="preserve"> </w:t>
      </w:r>
      <w:r w:rsidRPr="00E97436">
        <w:rPr>
          <w:szCs w:val="22"/>
        </w:rPr>
        <w:t>přechodné</w:t>
      </w:r>
      <w:r w:rsidRPr="00E97436">
        <w:rPr>
          <w:spacing w:val="7"/>
          <w:szCs w:val="22"/>
        </w:rPr>
        <w:t xml:space="preserve"> </w:t>
      </w:r>
      <w:r w:rsidRPr="00E97436">
        <w:rPr>
          <w:szCs w:val="22"/>
        </w:rPr>
        <w:t>úpravy</w:t>
      </w:r>
      <w:r w:rsidRPr="00E97436">
        <w:rPr>
          <w:spacing w:val="7"/>
          <w:szCs w:val="22"/>
        </w:rPr>
        <w:t xml:space="preserve"> </w:t>
      </w:r>
      <w:r w:rsidRPr="00E97436">
        <w:rPr>
          <w:szCs w:val="22"/>
        </w:rPr>
        <w:t>provozu</w:t>
      </w:r>
      <w:r w:rsidRPr="00E97436">
        <w:rPr>
          <w:spacing w:val="7"/>
          <w:szCs w:val="22"/>
        </w:rPr>
        <w:t xml:space="preserve"> </w:t>
      </w:r>
      <w:r w:rsidRPr="00E97436">
        <w:rPr>
          <w:szCs w:val="22"/>
        </w:rPr>
        <w:t>na</w:t>
      </w:r>
      <w:r w:rsidRPr="00E97436">
        <w:rPr>
          <w:spacing w:val="7"/>
          <w:szCs w:val="22"/>
        </w:rPr>
        <w:t xml:space="preserve"> </w:t>
      </w:r>
      <w:r w:rsidRPr="00E97436">
        <w:rPr>
          <w:szCs w:val="22"/>
        </w:rPr>
        <w:t>pozemní</w:t>
      </w:r>
      <w:r w:rsidRPr="00E97436">
        <w:rPr>
          <w:spacing w:val="7"/>
          <w:szCs w:val="22"/>
        </w:rPr>
        <w:t xml:space="preserve"> </w:t>
      </w:r>
      <w:r w:rsidRPr="00E97436">
        <w:rPr>
          <w:szCs w:val="22"/>
        </w:rPr>
        <w:t>komunikaci,</w:t>
      </w:r>
      <w:r w:rsidRPr="00E97436">
        <w:rPr>
          <w:spacing w:val="7"/>
          <w:szCs w:val="22"/>
        </w:rPr>
        <w:t xml:space="preserve"> </w:t>
      </w:r>
      <w:r w:rsidRPr="00E97436">
        <w:rPr>
          <w:szCs w:val="22"/>
        </w:rPr>
        <w:t>úplného</w:t>
      </w:r>
      <w:r w:rsidRPr="00E97436">
        <w:rPr>
          <w:spacing w:val="-57"/>
          <w:szCs w:val="22"/>
        </w:rPr>
        <w:t xml:space="preserve"> </w:t>
      </w:r>
      <w:r w:rsidRPr="00E97436">
        <w:rPr>
          <w:szCs w:val="22"/>
        </w:rPr>
        <w:t>dopravního</w:t>
      </w:r>
      <w:r w:rsidRPr="00E97436">
        <w:rPr>
          <w:spacing w:val="-1"/>
          <w:szCs w:val="22"/>
        </w:rPr>
        <w:t xml:space="preserve"> </w:t>
      </w:r>
      <w:r w:rsidRPr="00E97436">
        <w:rPr>
          <w:szCs w:val="22"/>
        </w:rPr>
        <w:t>značení</w:t>
      </w:r>
    </w:p>
    <w:p w14:paraId="0EF7A29D" w14:textId="77777777" w:rsidR="00E97436" w:rsidRPr="00E97436" w:rsidRDefault="00E97436" w:rsidP="00E97436">
      <w:pPr>
        <w:pStyle w:val="Odstavecseseznamem"/>
        <w:widowControl w:val="0"/>
        <w:numPr>
          <w:ilvl w:val="0"/>
          <w:numId w:val="4"/>
        </w:numPr>
        <w:tabs>
          <w:tab w:val="clear" w:pos="567"/>
          <w:tab w:val="clear" w:pos="7938"/>
          <w:tab w:val="left" w:pos="808"/>
          <w:tab w:val="left" w:pos="810"/>
        </w:tabs>
        <w:autoSpaceDE w:val="0"/>
        <w:autoSpaceDN w:val="0"/>
        <w:spacing w:before="0" w:line="275" w:lineRule="exact"/>
        <w:ind w:left="809" w:hanging="349"/>
        <w:contextualSpacing w:val="0"/>
        <w:jc w:val="left"/>
        <w:rPr>
          <w:szCs w:val="22"/>
        </w:rPr>
      </w:pPr>
      <w:r w:rsidRPr="00E97436">
        <w:rPr>
          <w:szCs w:val="22"/>
        </w:rPr>
        <w:t>Průběžná</w:t>
      </w:r>
      <w:r w:rsidRPr="00E97436">
        <w:rPr>
          <w:spacing w:val="-3"/>
          <w:szCs w:val="22"/>
        </w:rPr>
        <w:t xml:space="preserve"> </w:t>
      </w:r>
      <w:r w:rsidRPr="00E97436">
        <w:rPr>
          <w:szCs w:val="22"/>
        </w:rPr>
        <w:t>kontrola</w:t>
      </w:r>
      <w:r w:rsidRPr="00E97436">
        <w:rPr>
          <w:spacing w:val="-3"/>
          <w:szCs w:val="22"/>
        </w:rPr>
        <w:t xml:space="preserve"> </w:t>
      </w:r>
      <w:r w:rsidRPr="00E97436">
        <w:rPr>
          <w:szCs w:val="22"/>
        </w:rPr>
        <w:t>odstranění</w:t>
      </w:r>
      <w:r w:rsidRPr="00E97436">
        <w:rPr>
          <w:spacing w:val="-2"/>
          <w:szCs w:val="22"/>
        </w:rPr>
        <w:t xml:space="preserve"> </w:t>
      </w:r>
      <w:r w:rsidRPr="00E97436">
        <w:rPr>
          <w:szCs w:val="22"/>
        </w:rPr>
        <w:t>konstrukcí,</w:t>
      </w:r>
      <w:r w:rsidRPr="00E97436">
        <w:rPr>
          <w:spacing w:val="-2"/>
          <w:szCs w:val="22"/>
        </w:rPr>
        <w:t xml:space="preserve"> </w:t>
      </w:r>
      <w:r w:rsidRPr="00E97436">
        <w:rPr>
          <w:szCs w:val="22"/>
        </w:rPr>
        <w:t>zemních</w:t>
      </w:r>
      <w:r w:rsidRPr="00E97436">
        <w:rPr>
          <w:spacing w:val="-1"/>
          <w:szCs w:val="22"/>
        </w:rPr>
        <w:t xml:space="preserve"> </w:t>
      </w:r>
      <w:r w:rsidRPr="00E97436">
        <w:rPr>
          <w:szCs w:val="22"/>
        </w:rPr>
        <w:t>prací</w:t>
      </w:r>
      <w:r w:rsidRPr="00E97436">
        <w:rPr>
          <w:spacing w:val="-2"/>
          <w:szCs w:val="22"/>
        </w:rPr>
        <w:t xml:space="preserve"> </w:t>
      </w:r>
      <w:r w:rsidRPr="00E97436">
        <w:rPr>
          <w:szCs w:val="22"/>
        </w:rPr>
        <w:t>min</w:t>
      </w:r>
      <w:r w:rsidRPr="00E97436">
        <w:rPr>
          <w:spacing w:val="-1"/>
          <w:szCs w:val="22"/>
        </w:rPr>
        <w:t xml:space="preserve"> </w:t>
      </w:r>
      <w:r w:rsidRPr="00E97436">
        <w:rPr>
          <w:szCs w:val="22"/>
        </w:rPr>
        <w:t>2x</w:t>
      </w:r>
    </w:p>
    <w:p w14:paraId="4D262538" w14:textId="77777777" w:rsidR="00E97436" w:rsidRPr="00E97436" w:rsidRDefault="00E97436" w:rsidP="00E97436">
      <w:pPr>
        <w:pStyle w:val="Odstavecseseznamem"/>
        <w:widowControl w:val="0"/>
        <w:numPr>
          <w:ilvl w:val="0"/>
          <w:numId w:val="4"/>
        </w:numPr>
        <w:tabs>
          <w:tab w:val="clear" w:pos="567"/>
          <w:tab w:val="clear" w:pos="7938"/>
          <w:tab w:val="left" w:pos="808"/>
          <w:tab w:val="left" w:pos="810"/>
        </w:tabs>
        <w:autoSpaceDE w:val="0"/>
        <w:autoSpaceDN w:val="0"/>
        <w:spacing w:before="41" w:line="240" w:lineRule="auto"/>
        <w:ind w:left="809" w:hanging="349"/>
        <w:contextualSpacing w:val="0"/>
        <w:jc w:val="left"/>
        <w:rPr>
          <w:szCs w:val="22"/>
        </w:rPr>
      </w:pPr>
      <w:r w:rsidRPr="00E97436">
        <w:rPr>
          <w:szCs w:val="22"/>
        </w:rPr>
        <w:t>Provedení</w:t>
      </w:r>
      <w:r w:rsidRPr="00E97436">
        <w:rPr>
          <w:spacing w:val="-3"/>
          <w:szCs w:val="22"/>
        </w:rPr>
        <w:t xml:space="preserve"> </w:t>
      </w:r>
      <w:r w:rsidRPr="00E97436">
        <w:rPr>
          <w:szCs w:val="22"/>
        </w:rPr>
        <w:t>zemních</w:t>
      </w:r>
      <w:r w:rsidRPr="00E97436">
        <w:rPr>
          <w:spacing w:val="-1"/>
          <w:szCs w:val="22"/>
        </w:rPr>
        <w:t xml:space="preserve"> </w:t>
      </w:r>
      <w:r w:rsidRPr="00E97436">
        <w:rPr>
          <w:szCs w:val="22"/>
        </w:rPr>
        <w:t>prací</w:t>
      </w:r>
      <w:r w:rsidRPr="00E97436">
        <w:rPr>
          <w:spacing w:val="-1"/>
          <w:szCs w:val="22"/>
        </w:rPr>
        <w:t xml:space="preserve"> </w:t>
      </w:r>
      <w:r w:rsidRPr="00E97436">
        <w:rPr>
          <w:szCs w:val="22"/>
        </w:rPr>
        <w:t>pro</w:t>
      </w:r>
      <w:r w:rsidRPr="00E97436">
        <w:rPr>
          <w:spacing w:val="-2"/>
          <w:szCs w:val="22"/>
        </w:rPr>
        <w:t xml:space="preserve"> </w:t>
      </w:r>
      <w:r w:rsidRPr="00E97436">
        <w:rPr>
          <w:szCs w:val="22"/>
        </w:rPr>
        <w:t>nové</w:t>
      </w:r>
      <w:r w:rsidRPr="00E97436">
        <w:rPr>
          <w:spacing w:val="-2"/>
          <w:szCs w:val="22"/>
        </w:rPr>
        <w:t xml:space="preserve"> </w:t>
      </w:r>
      <w:r w:rsidRPr="00E97436">
        <w:rPr>
          <w:szCs w:val="22"/>
        </w:rPr>
        <w:t>konstrukce</w:t>
      </w:r>
    </w:p>
    <w:p w14:paraId="4B6EBA6C" w14:textId="77777777" w:rsidR="00E97436" w:rsidRPr="00E97436" w:rsidRDefault="00E97436" w:rsidP="00E97436">
      <w:pPr>
        <w:pStyle w:val="Odstavecseseznamem"/>
        <w:widowControl w:val="0"/>
        <w:numPr>
          <w:ilvl w:val="0"/>
          <w:numId w:val="4"/>
        </w:numPr>
        <w:tabs>
          <w:tab w:val="clear" w:pos="567"/>
          <w:tab w:val="clear" w:pos="7938"/>
          <w:tab w:val="left" w:pos="808"/>
          <w:tab w:val="left" w:pos="810"/>
        </w:tabs>
        <w:autoSpaceDE w:val="0"/>
        <w:autoSpaceDN w:val="0"/>
        <w:spacing w:before="41" w:line="240" w:lineRule="auto"/>
        <w:ind w:left="809" w:hanging="349"/>
        <w:contextualSpacing w:val="0"/>
        <w:jc w:val="left"/>
        <w:rPr>
          <w:szCs w:val="22"/>
        </w:rPr>
      </w:pPr>
      <w:r w:rsidRPr="00E97436">
        <w:rPr>
          <w:szCs w:val="22"/>
        </w:rPr>
        <w:t>Průběžná</w:t>
      </w:r>
      <w:r w:rsidRPr="00E97436">
        <w:rPr>
          <w:spacing w:val="-3"/>
          <w:szCs w:val="22"/>
        </w:rPr>
        <w:t xml:space="preserve"> </w:t>
      </w:r>
      <w:r w:rsidRPr="00E97436">
        <w:rPr>
          <w:szCs w:val="22"/>
        </w:rPr>
        <w:t>kontrola</w:t>
      </w:r>
      <w:r w:rsidRPr="00E97436">
        <w:rPr>
          <w:spacing w:val="-2"/>
          <w:szCs w:val="22"/>
        </w:rPr>
        <w:t xml:space="preserve"> </w:t>
      </w:r>
      <w:r w:rsidRPr="00E97436">
        <w:rPr>
          <w:szCs w:val="22"/>
        </w:rPr>
        <w:t>pokládky</w:t>
      </w:r>
      <w:r w:rsidRPr="00E97436">
        <w:rPr>
          <w:spacing w:val="-1"/>
          <w:szCs w:val="22"/>
        </w:rPr>
        <w:t xml:space="preserve"> </w:t>
      </w:r>
      <w:r w:rsidRPr="00E97436">
        <w:rPr>
          <w:szCs w:val="22"/>
        </w:rPr>
        <w:t>nových</w:t>
      </w:r>
      <w:r w:rsidRPr="00E97436">
        <w:rPr>
          <w:spacing w:val="-1"/>
          <w:szCs w:val="22"/>
        </w:rPr>
        <w:t xml:space="preserve"> </w:t>
      </w:r>
      <w:r w:rsidRPr="00E97436">
        <w:rPr>
          <w:szCs w:val="22"/>
        </w:rPr>
        <w:t>konstrukčních</w:t>
      </w:r>
      <w:r w:rsidRPr="00E97436">
        <w:rPr>
          <w:spacing w:val="-1"/>
          <w:szCs w:val="22"/>
        </w:rPr>
        <w:t xml:space="preserve"> </w:t>
      </w:r>
      <w:r w:rsidRPr="00E97436">
        <w:rPr>
          <w:szCs w:val="22"/>
        </w:rPr>
        <w:t>vrstev,</w:t>
      </w:r>
      <w:r w:rsidRPr="00E97436">
        <w:rPr>
          <w:spacing w:val="-2"/>
          <w:szCs w:val="22"/>
        </w:rPr>
        <w:t xml:space="preserve"> </w:t>
      </w:r>
      <w:r w:rsidRPr="00E97436">
        <w:rPr>
          <w:szCs w:val="22"/>
        </w:rPr>
        <w:t>hutnění</w:t>
      </w:r>
      <w:r w:rsidRPr="00E97436">
        <w:rPr>
          <w:spacing w:val="-2"/>
          <w:szCs w:val="22"/>
        </w:rPr>
        <w:t xml:space="preserve"> </w:t>
      </w:r>
      <w:r w:rsidRPr="00E97436">
        <w:rPr>
          <w:szCs w:val="22"/>
        </w:rPr>
        <w:t>min</w:t>
      </w:r>
      <w:r w:rsidRPr="00E97436">
        <w:rPr>
          <w:spacing w:val="-1"/>
          <w:szCs w:val="22"/>
        </w:rPr>
        <w:t xml:space="preserve"> </w:t>
      </w:r>
      <w:r w:rsidRPr="00E97436">
        <w:rPr>
          <w:szCs w:val="22"/>
        </w:rPr>
        <w:t>2x</w:t>
      </w:r>
    </w:p>
    <w:p w14:paraId="71F29C58" w14:textId="47714C13" w:rsidR="00E97436" w:rsidRPr="00E97436" w:rsidRDefault="00E97436" w:rsidP="00E97436">
      <w:pPr>
        <w:pStyle w:val="Odstavecseseznamem"/>
        <w:widowControl w:val="0"/>
        <w:numPr>
          <w:ilvl w:val="0"/>
          <w:numId w:val="4"/>
        </w:numPr>
        <w:tabs>
          <w:tab w:val="clear" w:pos="567"/>
          <w:tab w:val="clear" w:pos="7938"/>
          <w:tab w:val="left" w:pos="808"/>
          <w:tab w:val="left" w:pos="810"/>
        </w:tabs>
        <w:autoSpaceDE w:val="0"/>
        <w:autoSpaceDN w:val="0"/>
        <w:spacing w:before="41" w:line="280" w:lineRule="auto"/>
        <w:ind w:right="104" w:hanging="360"/>
        <w:contextualSpacing w:val="0"/>
        <w:jc w:val="left"/>
        <w:rPr>
          <w:szCs w:val="22"/>
        </w:rPr>
      </w:pPr>
      <w:r w:rsidRPr="00E97436">
        <w:rPr>
          <w:szCs w:val="22"/>
        </w:rPr>
        <w:t>Průběžná kontrola zda</w:t>
      </w:r>
      <w:r w:rsidRPr="00E97436">
        <w:rPr>
          <w:spacing w:val="1"/>
          <w:szCs w:val="22"/>
        </w:rPr>
        <w:t xml:space="preserve"> </w:t>
      </w:r>
      <w:r w:rsidRPr="00E97436">
        <w:rPr>
          <w:szCs w:val="22"/>
        </w:rPr>
        <w:t>nedochází k</w:t>
      </w:r>
      <w:r w:rsidRPr="00E97436">
        <w:rPr>
          <w:spacing w:val="-3"/>
          <w:szCs w:val="22"/>
        </w:rPr>
        <w:t xml:space="preserve"> </w:t>
      </w:r>
      <w:r w:rsidRPr="00E97436">
        <w:rPr>
          <w:szCs w:val="22"/>
        </w:rPr>
        <w:t>nadměrnému</w:t>
      </w:r>
      <w:r w:rsidRPr="00E97436">
        <w:rPr>
          <w:spacing w:val="1"/>
          <w:szCs w:val="22"/>
        </w:rPr>
        <w:t xml:space="preserve"> </w:t>
      </w:r>
      <w:r w:rsidRPr="00E97436">
        <w:rPr>
          <w:szCs w:val="22"/>
        </w:rPr>
        <w:t>znečišťování</w:t>
      </w:r>
      <w:r w:rsidRPr="00E97436">
        <w:rPr>
          <w:spacing w:val="1"/>
          <w:szCs w:val="22"/>
        </w:rPr>
        <w:t xml:space="preserve"> </w:t>
      </w:r>
      <w:r w:rsidRPr="00E97436">
        <w:rPr>
          <w:szCs w:val="22"/>
        </w:rPr>
        <w:t>veřejných</w:t>
      </w:r>
      <w:r w:rsidRPr="00E97436">
        <w:rPr>
          <w:spacing w:val="1"/>
          <w:szCs w:val="22"/>
        </w:rPr>
        <w:t xml:space="preserve"> </w:t>
      </w:r>
      <w:r w:rsidRPr="00E97436">
        <w:rPr>
          <w:szCs w:val="22"/>
        </w:rPr>
        <w:t>komunikací</w:t>
      </w:r>
      <w:r w:rsidRPr="00E97436">
        <w:rPr>
          <w:spacing w:val="1"/>
          <w:szCs w:val="22"/>
        </w:rPr>
        <w:t xml:space="preserve"> </w:t>
      </w:r>
      <w:r w:rsidRPr="00E97436">
        <w:rPr>
          <w:szCs w:val="22"/>
        </w:rPr>
        <w:t>a</w:t>
      </w:r>
      <w:r>
        <w:rPr>
          <w:szCs w:val="22"/>
        </w:rPr>
        <w:t xml:space="preserve"> </w:t>
      </w:r>
      <w:r w:rsidRPr="00E97436">
        <w:rPr>
          <w:spacing w:val="-57"/>
          <w:szCs w:val="22"/>
        </w:rPr>
        <w:t xml:space="preserve"> </w:t>
      </w:r>
      <w:r w:rsidRPr="00E97436">
        <w:rPr>
          <w:szCs w:val="22"/>
        </w:rPr>
        <w:t>zda</w:t>
      </w:r>
      <w:r w:rsidRPr="00E97436">
        <w:rPr>
          <w:spacing w:val="-2"/>
          <w:szCs w:val="22"/>
        </w:rPr>
        <w:t xml:space="preserve"> </w:t>
      </w:r>
      <w:r w:rsidRPr="00E97436">
        <w:rPr>
          <w:szCs w:val="22"/>
        </w:rPr>
        <w:t>je</w:t>
      </w:r>
      <w:r w:rsidRPr="00E97436">
        <w:rPr>
          <w:spacing w:val="-1"/>
          <w:szCs w:val="22"/>
        </w:rPr>
        <w:t xml:space="preserve"> </w:t>
      </w:r>
      <w:r w:rsidRPr="00E97436">
        <w:rPr>
          <w:szCs w:val="22"/>
        </w:rPr>
        <w:t>případné</w:t>
      </w:r>
      <w:r w:rsidRPr="00E97436">
        <w:rPr>
          <w:spacing w:val="-1"/>
          <w:szCs w:val="22"/>
        </w:rPr>
        <w:t xml:space="preserve"> </w:t>
      </w:r>
      <w:r w:rsidRPr="00E97436">
        <w:rPr>
          <w:szCs w:val="22"/>
        </w:rPr>
        <w:t>znečištění</w:t>
      </w:r>
      <w:r w:rsidRPr="00E97436">
        <w:rPr>
          <w:spacing w:val="-1"/>
          <w:szCs w:val="22"/>
        </w:rPr>
        <w:t xml:space="preserve"> </w:t>
      </w:r>
      <w:r w:rsidRPr="00E97436">
        <w:rPr>
          <w:szCs w:val="22"/>
        </w:rPr>
        <w:t>průběžně</w:t>
      </w:r>
      <w:r w:rsidRPr="00E97436">
        <w:rPr>
          <w:spacing w:val="-1"/>
          <w:szCs w:val="22"/>
        </w:rPr>
        <w:t xml:space="preserve"> </w:t>
      </w:r>
      <w:r w:rsidRPr="00E97436">
        <w:rPr>
          <w:szCs w:val="22"/>
        </w:rPr>
        <w:t>odstraňováno</w:t>
      </w:r>
    </w:p>
    <w:p w14:paraId="0364D761" w14:textId="60804C6B" w:rsidR="00E97436" w:rsidRPr="00E97436" w:rsidRDefault="00E97436" w:rsidP="00E97436">
      <w:pPr>
        <w:pStyle w:val="Odstavecseseznamem"/>
        <w:widowControl w:val="0"/>
        <w:numPr>
          <w:ilvl w:val="0"/>
          <w:numId w:val="4"/>
        </w:numPr>
        <w:tabs>
          <w:tab w:val="clear" w:pos="567"/>
          <w:tab w:val="clear" w:pos="7938"/>
          <w:tab w:val="left" w:pos="808"/>
          <w:tab w:val="left" w:pos="810"/>
        </w:tabs>
        <w:autoSpaceDE w:val="0"/>
        <w:autoSpaceDN w:val="0"/>
        <w:spacing w:before="0" w:line="276" w:lineRule="auto"/>
        <w:ind w:right="104" w:hanging="360"/>
        <w:contextualSpacing w:val="0"/>
        <w:jc w:val="left"/>
        <w:rPr>
          <w:szCs w:val="22"/>
        </w:rPr>
      </w:pPr>
      <w:r w:rsidRPr="00E97436">
        <w:rPr>
          <w:szCs w:val="22"/>
        </w:rPr>
        <w:t>Prověření</w:t>
      </w:r>
      <w:r w:rsidRPr="00E97436">
        <w:rPr>
          <w:spacing w:val="35"/>
          <w:szCs w:val="22"/>
        </w:rPr>
        <w:t xml:space="preserve"> </w:t>
      </w:r>
      <w:r w:rsidRPr="00E97436">
        <w:rPr>
          <w:szCs w:val="22"/>
        </w:rPr>
        <w:t>rovinatosti</w:t>
      </w:r>
      <w:r w:rsidRPr="00E97436">
        <w:rPr>
          <w:spacing w:val="35"/>
          <w:szCs w:val="22"/>
        </w:rPr>
        <w:t xml:space="preserve"> </w:t>
      </w:r>
      <w:r w:rsidRPr="00E97436">
        <w:rPr>
          <w:szCs w:val="22"/>
        </w:rPr>
        <w:t>finálních</w:t>
      </w:r>
      <w:r w:rsidRPr="00E97436">
        <w:rPr>
          <w:spacing w:val="36"/>
          <w:szCs w:val="22"/>
        </w:rPr>
        <w:t xml:space="preserve"> </w:t>
      </w:r>
      <w:r w:rsidRPr="00E97436">
        <w:rPr>
          <w:szCs w:val="22"/>
        </w:rPr>
        <w:t>povrchů,</w:t>
      </w:r>
      <w:r w:rsidRPr="00E97436">
        <w:rPr>
          <w:spacing w:val="35"/>
          <w:szCs w:val="22"/>
        </w:rPr>
        <w:t xml:space="preserve"> </w:t>
      </w:r>
      <w:r w:rsidRPr="00E97436">
        <w:rPr>
          <w:szCs w:val="22"/>
        </w:rPr>
        <w:t>správnost</w:t>
      </w:r>
      <w:r w:rsidRPr="00E97436">
        <w:rPr>
          <w:spacing w:val="36"/>
          <w:szCs w:val="22"/>
        </w:rPr>
        <w:t xml:space="preserve"> </w:t>
      </w:r>
      <w:r w:rsidRPr="00E97436">
        <w:rPr>
          <w:szCs w:val="22"/>
        </w:rPr>
        <w:t>vyspárování</w:t>
      </w:r>
      <w:r w:rsidRPr="00E97436">
        <w:rPr>
          <w:spacing w:val="35"/>
          <w:szCs w:val="22"/>
        </w:rPr>
        <w:t xml:space="preserve"> </w:t>
      </w:r>
      <w:r w:rsidRPr="00E97436">
        <w:rPr>
          <w:szCs w:val="22"/>
        </w:rPr>
        <w:t>a</w:t>
      </w:r>
      <w:r w:rsidRPr="00E97436">
        <w:rPr>
          <w:spacing w:val="35"/>
          <w:szCs w:val="22"/>
        </w:rPr>
        <w:t xml:space="preserve"> </w:t>
      </w:r>
      <w:r w:rsidRPr="00E97436">
        <w:rPr>
          <w:szCs w:val="22"/>
        </w:rPr>
        <w:t>odvodu</w:t>
      </w:r>
      <w:r w:rsidRPr="00E97436">
        <w:rPr>
          <w:spacing w:val="36"/>
          <w:szCs w:val="22"/>
        </w:rPr>
        <w:t xml:space="preserve"> </w:t>
      </w:r>
      <w:r w:rsidRPr="00E97436">
        <w:rPr>
          <w:szCs w:val="22"/>
        </w:rPr>
        <w:t>dešťových</w:t>
      </w:r>
      <w:r w:rsidRPr="00E97436">
        <w:rPr>
          <w:spacing w:val="-57"/>
          <w:szCs w:val="22"/>
        </w:rPr>
        <w:t xml:space="preserve"> </w:t>
      </w:r>
      <w:r>
        <w:rPr>
          <w:spacing w:val="-57"/>
          <w:szCs w:val="22"/>
        </w:rPr>
        <w:t xml:space="preserve"> </w:t>
      </w:r>
      <w:r w:rsidRPr="00E97436">
        <w:rPr>
          <w:szCs w:val="22"/>
        </w:rPr>
        <w:t>vod</w:t>
      </w:r>
    </w:p>
    <w:p w14:paraId="4EA75E02" w14:textId="77777777" w:rsidR="00E97436" w:rsidRPr="00E97436" w:rsidRDefault="00E97436" w:rsidP="00E97436">
      <w:pPr>
        <w:pStyle w:val="Odstavecseseznamem"/>
        <w:widowControl w:val="0"/>
        <w:numPr>
          <w:ilvl w:val="0"/>
          <w:numId w:val="4"/>
        </w:numPr>
        <w:tabs>
          <w:tab w:val="clear" w:pos="567"/>
          <w:tab w:val="clear" w:pos="7938"/>
          <w:tab w:val="left" w:pos="808"/>
          <w:tab w:val="left" w:pos="810"/>
        </w:tabs>
        <w:autoSpaceDE w:val="0"/>
        <w:autoSpaceDN w:val="0"/>
        <w:spacing w:before="0" w:line="275" w:lineRule="exact"/>
        <w:ind w:left="809" w:hanging="349"/>
        <w:contextualSpacing w:val="0"/>
        <w:jc w:val="left"/>
        <w:rPr>
          <w:szCs w:val="22"/>
        </w:rPr>
      </w:pPr>
      <w:r w:rsidRPr="00E97436">
        <w:rPr>
          <w:szCs w:val="22"/>
        </w:rPr>
        <w:t>Závěrečná</w:t>
      </w:r>
      <w:r w:rsidRPr="00E97436">
        <w:rPr>
          <w:spacing w:val="-4"/>
          <w:szCs w:val="22"/>
        </w:rPr>
        <w:t xml:space="preserve"> </w:t>
      </w:r>
      <w:r w:rsidRPr="00E97436">
        <w:rPr>
          <w:szCs w:val="22"/>
        </w:rPr>
        <w:t>kontrolní</w:t>
      </w:r>
      <w:r w:rsidRPr="00E97436">
        <w:rPr>
          <w:spacing w:val="-3"/>
          <w:szCs w:val="22"/>
        </w:rPr>
        <w:t xml:space="preserve"> </w:t>
      </w:r>
      <w:r w:rsidRPr="00E97436">
        <w:rPr>
          <w:szCs w:val="22"/>
        </w:rPr>
        <w:t>prohlídka</w:t>
      </w:r>
      <w:r w:rsidRPr="00E97436">
        <w:rPr>
          <w:spacing w:val="-3"/>
          <w:szCs w:val="22"/>
        </w:rPr>
        <w:t xml:space="preserve"> </w:t>
      </w:r>
      <w:r w:rsidRPr="00E97436">
        <w:rPr>
          <w:szCs w:val="22"/>
        </w:rPr>
        <w:t>zaměřená</w:t>
      </w:r>
      <w:r w:rsidRPr="00E97436">
        <w:rPr>
          <w:spacing w:val="-4"/>
          <w:szCs w:val="22"/>
        </w:rPr>
        <w:t xml:space="preserve"> </w:t>
      </w:r>
      <w:r w:rsidRPr="00E97436">
        <w:rPr>
          <w:szCs w:val="22"/>
        </w:rPr>
        <w:t>na</w:t>
      </w:r>
      <w:r w:rsidRPr="00E97436">
        <w:rPr>
          <w:spacing w:val="-3"/>
          <w:szCs w:val="22"/>
        </w:rPr>
        <w:t xml:space="preserve"> </w:t>
      </w:r>
      <w:r w:rsidRPr="00E97436">
        <w:rPr>
          <w:szCs w:val="22"/>
        </w:rPr>
        <w:t>vyklizení</w:t>
      </w:r>
      <w:r w:rsidRPr="00E97436">
        <w:rPr>
          <w:spacing w:val="-3"/>
          <w:szCs w:val="22"/>
        </w:rPr>
        <w:t xml:space="preserve"> </w:t>
      </w:r>
      <w:r w:rsidRPr="00E97436">
        <w:rPr>
          <w:szCs w:val="22"/>
        </w:rPr>
        <w:t>staveniště.</w:t>
      </w:r>
    </w:p>
    <w:p w14:paraId="05CE4E4B" w14:textId="77777777" w:rsidR="00E97436" w:rsidRPr="00E97436" w:rsidRDefault="00E97436" w:rsidP="00E97436">
      <w:pPr>
        <w:rPr>
          <w:szCs w:val="22"/>
        </w:rPr>
      </w:pPr>
      <w:r w:rsidRPr="00E97436">
        <w:rPr>
          <w:szCs w:val="22"/>
        </w:rPr>
        <w:t>Termíny kontrolních prohlídek stavby budou vycházet z harmonogramu zhotovitele stavby a</w:t>
      </w:r>
      <w:r w:rsidRPr="00E97436">
        <w:rPr>
          <w:spacing w:val="1"/>
          <w:szCs w:val="22"/>
        </w:rPr>
        <w:t xml:space="preserve"> </w:t>
      </w:r>
      <w:r w:rsidRPr="00E97436">
        <w:rPr>
          <w:szCs w:val="22"/>
        </w:rPr>
        <w:t>budou sděleny investorovi a dle požadavku stavebního povolení i orgánům státní správy tak,</w:t>
      </w:r>
      <w:r w:rsidRPr="00E97436">
        <w:rPr>
          <w:spacing w:val="1"/>
          <w:szCs w:val="22"/>
        </w:rPr>
        <w:t xml:space="preserve"> </w:t>
      </w:r>
      <w:r w:rsidRPr="00E97436">
        <w:rPr>
          <w:szCs w:val="22"/>
        </w:rPr>
        <w:t>aby</w:t>
      </w:r>
      <w:r w:rsidRPr="00E97436">
        <w:rPr>
          <w:spacing w:val="-1"/>
          <w:szCs w:val="22"/>
        </w:rPr>
        <w:t xml:space="preserve"> </w:t>
      </w:r>
      <w:r w:rsidRPr="00E97436">
        <w:rPr>
          <w:szCs w:val="22"/>
        </w:rPr>
        <w:t>odpovídaly vytipované</w:t>
      </w:r>
      <w:r w:rsidRPr="00E97436">
        <w:rPr>
          <w:spacing w:val="-1"/>
          <w:szCs w:val="22"/>
        </w:rPr>
        <w:t xml:space="preserve"> </w:t>
      </w:r>
      <w:r w:rsidRPr="00E97436">
        <w:rPr>
          <w:szCs w:val="22"/>
        </w:rPr>
        <w:t>činnosti.</w:t>
      </w:r>
      <w:r w:rsidRPr="00E97436">
        <w:rPr>
          <w:spacing w:val="-1"/>
          <w:szCs w:val="22"/>
        </w:rPr>
        <w:t xml:space="preserve"> </w:t>
      </w:r>
    </w:p>
    <w:p w14:paraId="1651CC82" w14:textId="7E3B22C3" w:rsidR="00C1559C" w:rsidRDefault="00C1559C" w:rsidP="0001774D">
      <w:pPr>
        <w:ind w:firstLine="0"/>
      </w:pPr>
    </w:p>
    <w:p w14:paraId="3DB17FB6" w14:textId="2BEE3B09" w:rsidR="006C636E" w:rsidRDefault="006C636E" w:rsidP="0001774D">
      <w:pPr>
        <w:ind w:firstLine="0"/>
      </w:pPr>
    </w:p>
    <w:p w14:paraId="6D5B8E1A" w14:textId="6C67605F" w:rsidR="006C636E" w:rsidRDefault="006C636E" w:rsidP="0001774D">
      <w:pPr>
        <w:ind w:firstLine="0"/>
      </w:pPr>
    </w:p>
    <w:p w14:paraId="54E91020" w14:textId="0C1C7FF5" w:rsidR="006C636E" w:rsidRDefault="006C636E" w:rsidP="0001774D">
      <w:pPr>
        <w:ind w:firstLine="0"/>
      </w:pPr>
    </w:p>
    <w:p w14:paraId="3C6595CC" w14:textId="20308B01" w:rsidR="006C636E" w:rsidRDefault="006C636E" w:rsidP="0001774D">
      <w:pPr>
        <w:ind w:firstLine="0"/>
      </w:pPr>
    </w:p>
    <w:p w14:paraId="01515B51" w14:textId="2928DD83" w:rsidR="006C636E" w:rsidRDefault="006C636E" w:rsidP="0001774D">
      <w:pPr>
        <w:ind w:firstLine="0"/>
      </w:pPr>
    </w:p>
    <w:p w14:paraId="1FC6AF14" w14:textId="243751FF" w:rsidR="006C636E" w:rsidRDefault="006C636E" w:rsidP="0001774D">
      <w:pPr>
        <w:ind w:firstLine="0"/>
      </w:pPr>
    </w:p>
    <w:p w14:paraId="7951568C" w14:textId="4072362D" w:rsidR="006C636E" w:rsidRDefault="006C636E" w:rsidP="0001774D">
      <w:pPr>
        <w:ind w:firstLine="0"/>
      </w:pPr>
    </w:p>
    <w:p w14:paraId="78954193" w14:textId="11018D74" w:rsidR="006C636E" w:rsidRDefault="006C636E" w:rsidP="0001774D">
      <w:pPr>
        <w:ind w:firstLine="0"/>
      </w:pPr>
    </w:p>
    <w:p w14:paraId="039C6819" w14:textId="2252291A" w:rsidR="006C636E" w:rsidRDefault="006C636E" w:rsidP="0001774D">
      <w:pPr>
        <w:ind w:firstLine="0"/>
      </w:pPr>
    </w:p>
    <w:p w14:paraId="44FF8FC1" w14:textId="1B3AB9A1" w:rsidR="006C636E" w:rsidRDefault="006C636E" w:rsidP="0001774D">
      <w:pPr>
        <w:ind w:firstLine="0"/>
      </w:pPr>
    </w:p>
    <w:p w14:paraId="36F01926" w14:textId="3401A178" w:rsidR="006C636E" w:rsidRDefault="006C636E" w:rsidP="0001774D">
      <w:pPr>
        <w:ind w:firstLine="0"/>
      </w:pPr>
    </w:p>
    <w:p w14:paraId="3D9C4A31" w14:textId="2FD70C39" w:rsidR="006C636E" w:rsidRDefault="006C636E" w:rsidP="0001774D">
      <w:pPr>
        <w:ind w:firstLine="0"/>
      </w:pPr>
    </w:p>
    <w:p w14:paraId="67FCB90D" w14:textId="65541976" w:rsidR="006C636E" w:rsidRDefault="006C636E" w:rsidP="0001774D">
      <w:pPr>
        <w:ind w:firstLine="0"/>
      </w:pPr>
    </w:p>
    <w:p w14:paraId="6661B9BA" w14:textId="4E1F0A0F" w:rsidR="006C636E" w:rsidRDefault="006C636E" w:rsidP="0001774D">
      <w:pPr>
        <w:ind w:firstLine="0"/>
      </w:pPr>
    </w:p>
    <w:tbl>
      <w:tblPr>
        <w:tblW w:w="10440" w:type="dxa"/>
        <w:tblInd w:w="-861" w:type="dxa"/>
        <w:tblLayout w:type="fixed"/>
        <w:tblCellMar>
          <w:left w:w="70" w:type="dxa"/>
          <w:right w:w="70" w:type="dxa"/>
        </w:tblCellMar>
        <w:tblLook w:val="04A0" w:firstRow="1" w:lastRow="0" w:firstColumn="1" w:lastColumn="0" w:noHBand="0" w:noVBand="1"/>
      </w:tblPr>
      <w:tblGrid>
        <w:gridCol w:w="976"/>
        <w:gridCol w:w="739"/>
        <w:gridCol w:w="932"/>
        <w:gridCol w:w="931"/>
        <w:gridCol w:w="904"/>
        <w:gridCol w:w="67"/>
        <w:gridCol w:w="19"/>
        <w:gridCol w:w="752"/>
        <w:gridCol w:w="698"/>
        <w:gridCol w:w="697"/>
        <w:gridCol w:w="1042"/>
        <w:gridCol w:w="633"/>
        <w:gridCol w:w="1042"/>
        <w:gridCol w:w="805"/>
        <w:gridCol w:w="39"/>
        <w:gridCol w:w="164"/>
      </w:tblGrid>
      <w:tr w:rsidR="00022543" w:rsidRPr="006C636E" w14:paraId="65B72FBB" w14:textId="77777777" w:rsidTr="00022543">
        <w:trPr>
          <w:gridAfter w:val="2"/>
          <w:wAfter w:w="198" w:type="dxa"/>
          <w:trHeight w:val="325"/>
        </w:trPr>
        <w:tc>
          <w:tcPr>
            <w:tcW w:w="10242" w:type="dxa"/>
            <w:gridSpan w:val="14"/>
            <w:tcBorders>
              <w:top w:val="single" w:sz="8" w:space="0" w:color="auto"/>
              <w:left w:val="single" w:sz="8" w:space="0" w:color="auto"/>
              <w:bottom w:val="single" w:sz="8" w:space="0" w:color="auto"/>
              <w:right w:val="single" w:sz="8" w:space="0" w:color="000000"/>
            </w:tcBorders>
            <w:shd w:val="clear" w:color="auto" w:fill="auto"/>
            <w:noWrap/>
            <w:hideMark/>
          </w:tcPr>
          <w:p w14:paraId="5C5C8DC2"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Výpočet dopravy v klidu (nařízení č.10/2016 - Pražské stavební předpisy)</w:t>
            </w:r>
          </w:p>
        </w:tc>
      </w:tr>
      <w:tr w:rsidR="00022543" w:rsidRPr="006C636E" w14:paraId="35D82546" w14:textId="77777777" w:rsidTr="00022543">
        <w:trPr>
          <w:gridAfter w:val="2"/>
          <w:wAfter w:w="198" w:type="dxa"/>
          <w:trHeight w:val="325"/>
        </w:trPr>
        <w:tc>
          <w:tcPr>
            <w:tcW w:w="10242" w:type="dxa"/>
            <w:gridSpan w:val="14"/>
            <w:tcBorders>
              <w:top w:val="single" w:sz="8" w:space="0" w:color="auto"/>
              <w:left w:val="single" w:sz="8" w:space="0" w:color="auto"/>
              <w:bottom w:val="single" w:sz="8" w:space="0" w:color="auto"/>
              <w:right w:val="single" w:sz="8" w:space="0" w:color="000000"/>
            </w:tcBorders>
            <w:shd w:val="clear" w:color="auto" w:fill="auto"/>
            <w:noWrap/>
            <w:hideMark/>
          </w:tcPr>
          <w:p w14:paraId="3FAEF41F"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MŠ Pod sady</w:t>
            </w:r>
          </w:p>
        </w:tc>
      </w:tr>
      <w:tr w:rsidR="00022543" w:rsidRPr="006C636E" w14:paraId="1D2B6B18" w14:textId="77777777" w:rsidTr="00022543">
        <w:trPr>
          <w:gridAfter w:val="1"/>
          <w:wAfter w:w="164" w:type="dxa"/>
          <w:trHeight w:val="325"/>
        </w:trPr>
        <w:tc>
          <w:tcPr>
            <w:tcW w:w="977" w:type="dxa"/>
            <w:tcBorders>
              <w:top w:val="nil"/>
              <w:left w:val="nil"/>
              <w:bottom w:val="nil"/>
              <w:right w:val="nil"/>
            </w:tcBorders>
            <w:shd w:val="clear" w:color="auto" w:fill="auto"/>
            <w:noWrap/>
            <w:hideMark/>
          </w:tcPr>
          <w:p w14:paraId="401ACA5E"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p>
        </w:tc>
        <w:tc>
          <w:tcPr>
            <w:tcW w:w="740" w:type="dxa"/>
            <w:tcBorders>
              <w:top w:val="nil"/>
              <w:left w:val="nil"/>
              <w:bottom w:val="nil"/>
              <w:right w:val="nil"/>
            </w:tcBorders>
            <w:shd w:val="clear" w:color="auto" w:fill="auto"/>
            <w:noWrap/>
            <w:hideMark/>
          </w:tcPr>
          <w:p w14:paraId="5ED24D1E"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2" w:type="dxa"/>
            <w:tcBorders>
              <w:top w:val="nil"/>
              <w:left w:val="nil"/>
              <w:bottom w:val="nil"/>
              <w:right w:val="nil"/>
            </w:tcBorders>
            <w:shd w:val="clear" w:color="auto" w:fill="auto"/>
            <w:noWrap/>
            <w:hideMark/>
          </w:tcPr>
          <w:p w14:paraId="44E550FD"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0" w:type="dxa"/>
            <w:tcBorders>
              <w:top w:val="nil"/>
              <w:left w:val="nil"/>
              <w:bottom w:val="nil"/>
              <w:right w:val="nil"/>
            </w:tcBorders>
            <w:shd w:val="clear" w:color="auto" w:fill="auto"/>
            <w:noWrap/>
            <w:hideMark/>
          </w:tcPr>
          <w:p w14:paraId="2C60D2A0"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04" w:type="dxa"/>
            <w:tcBorders>
              <w:top w:val="nil"/>
              <w:left w:val="nil"/>
              <w:bottom w:val="nil"/>
              <w:right w:val="nil"/>
            </w:tcBorders>
            <w:shd w:val="clear" w:color="auto" w:fill="auto"/>
            <w:noWrap/>
            <w:hideMark/>
          </w:tcPr>
          <w:p w14:paraId="197D205D"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38" w:type="dxa"/>
            <w:gridSpan w:val="3"/>
            <w:tcBorders>
              <w:top w:val="nil"/>
              <w:left w:val="nil"/>
              <w:bottom w:val="nil"/>
              <w:right w:val="nil"/>
            </w:tcBorders>
            <w:shd w:val="clear" w:color="auto" w:fill="auto"/>
            <w:noWrap/>
            <w:hideMark/>
          </w:tcPr>
          <w:p w14:paraId="704F5A43"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8" w:type="dxa"/>
            <w:tcBorders>
              <w:top w:val="nil"/>
              <w:left w:val="nil"/>
              <w:bottom w:val="nil"/>
              <w:right w:val="nil"/>
            </w:tcBorders>
            <w:shd w:val="clear" w:color="auto" w:fill="auto"/>
            <w:noWrap/>
            <w:hideMark/>
          </w:tcPr>
          <w:p w14:paraId="2F46AB4F"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tcBorders>
              <w:top w:val="nil"/>
              <w:left w:val="nil"/>
              <w:bottom w:val="nil"/>
              <w:right w:val="nil"/>
            </w:tcBorders>
            <w:shd w:val="clear" w:color="auto" w:fill="auto"/>
            <w:noWrap/>
            <w:hideMark/>
          </w:tcPr>
          <w:p w14:paraId="4526CFFD"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1043" w:type="dxa"/>
            <w:tcBorders>
              <w:top w:val="nil"/>
              <w:left w:val="nil"/>
              <w:bottom w:val="nil"/>
              <w:right w:val="nil"/>
            </w:tcBorders>
            <w:shd w:val="clear" w:color="auto" w:fill="auto"/>
            <w:noWrap/>
            <w:hideMark/>
          </w:tcPr>
          <w:p w14:paraId="7D05F206"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31" w:type="dxa"/>
            <w:tcBorders>
              <w:top w:val="nil"/>
              <w:left w:val="nil"/>
              <w:bottom w:val="nil"/>
              <w:right w:val="nil"/>
            </w:tcBorders>
            <w:shd w:val="clear" w:color="auto" w:fill="auto"/>
            <w:noWrap/>
            <w:hideMark/>
          </w:tcPr>
          <w:p w14:paraId="6822DD91"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1043" w:type="dxa"/>
            <w:tcBorders>
              <w:top w:val="nil"/>
              <w:left w:val="nil"/>
              <w:bottom w:val="nil"/>
              <w:right w:val="nil"/>
            </w:tcBorders>
            <w:shd w:val="clear" w:color="auto" w:fill="auto"/>
            <w:noWrap/>
            <w:hideMark/>
          </w:tcPr>
          <w:p w14:paraId="1C9AFA97"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43" w:type="dxa"/>
            <w:gridSpan w:val="2"/>
            <w:tcBorders>
              <w:top w:val="nil"/>
              <w:left w:val="nil"/>
              <w:bottom w:val="nil"/>
              <w:right w:val="nil"/>
            </w:tcBorders>
            <w:shd w:val="clear" w:color="auto" w:fill="auto"/>
            <w:noWrap/>
            <w:hideMark/>
          </w:tcPr>
          <w:p w14:paraId="008C3073"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1E8519AD" w14:textId="77777777" w:rsidTr="00022543">
        <w:trPr>
          <w:gridAfter w:val="1"/>
          <w:wAfter w:w="161" w:type="dxa"/>
          <w:trHeight w:val="350"/>
        </w:trPr>
        <w:tc>
          <w:tcPr>
            <w:tcW w:w="977" w:type="dxa"/>
            <w:vMerge w:val="restart"/>
            <w:tcBorders>
              <w:top w:val="single" w:sz="8" w:space="0" w:color="auto"/>
              <w:left w:val="single" w:sz="8" w:space="0" w:color="auto"/>
              <w:bottom w:val="single" w:sz="8" w:space="0" w:color="000000"/>
              <w:right w:val="nil"/>
            </w:tcBorders>
            <w:shd w:val="clear" w:color="000000" w:fill="D6DCE4"/>
            <w:noWrap/>
            <w:hideMark/>
          </w:tcPr>
          <w:p w14:paraId="25B83DDB" w14:textId="77777777" w:rsidR="006C636E" w:rsidRPr="006C636E" w:rsidRDefault="006C636E" w:rsidP="006C636E">
            <w:pPr>
              <w:tabs>
                <w:tab w:val="clear" w:pos="567"/>
                <w:tab w:val="clear" w:pos="7938"/>
              </w:tabs>
              <w:spacing w:before="0" w:line="240" w:lineRule="auto"/>
              <w:ind w:firstLine="0"/>
              <w:jc w:val="center"/>
              <w:rPr>
                <w:rFonts w:ascii="Calibri" w:hAnsi="Calibri" w:cs="Calibri"/>
                <w:b/>
                <w:bCs/>
                <w:color w:val="000000"/>
                <w:sz w:val="18"/>
                <w:szCs w:val="18"/>
              </w:rPr>
            </w:pPr>
            <w:r w:rsidRPr="006C636E">
              <w:rPr>
                <w:rFonts w:ascii="Calibri" w:hAnsi="Calibri" w:cs="Calibri"/>
                <w:b/>
                <w:bCs/>
                <w:color w:val="000000"/>
                <w:sz w:val="18"/>
                <w:szCs w:val="18"/>
              </w:rPr>
              <w:t>ZÓNA 06</w:t>
            </w:r>
          </w:p>
        </w:tc>
        <w:tc>
          <w:tcPr>
            <w:tcW w:w="1673" w:type="dxa"/>
            <w:gridSpan w:val="2"/>
            <w:vMerge w:val="restart"/>
            <w:tcBorders>
              <w:top w:val="single" w:sz="8" w:space="0" w:color="auto"/>
              <w:left w:val="single" w:sz="8" w:space="0" w:color="auto"/>
              <w:bottom w:val="single" w:sz="8" w:space="0" w:color="000000"/>
              <w:right w:val="nil"/>
            </w:tcBorders>
            <w:shd w:val="clear" w:color="000000" w:fill="D6DCE4"/>
            <w:hideMark/>
          </w:tcPr>
          <w:p w14:paraId="2829BA23"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přepočet vázaná bydlení</w:t>
            </w:r>
          </w:p>
        </w:tc>
        <w:tc>
          <w:tcPr>
            <w:tcW w:w="930" w:type="dxa"/>
            <w:tcBorders>
              <w:top w:val="single" w:sz="8" w:space="0" w:color="auto"/>
              <w:left w:val="single" w:sz="4" w:space="0" w:color="auto"/>
              <w:bottom w:val="single" w:sz="4" w:space="0" w:color="auto"/>
              <w:right w:val="single" w:sz="8" w:space="0" w:color="auto"/>
            </w:tcBorders>
            <w:shd w:val="clear" w:color="000000" w:fill="D6DCE4"/>
            <w:noWrap/>
            <w:hideMark/>
          </w:tcPr>
          <w:p w14:paraId="63D69C0E"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min.</w:t>
            </w:r>
          </w:p>
        </w:tc>
        <w:tc>
          <w:tcPr>
            <w:tcW w:w="4813" w:type="dxa"/>
            <w:gridSpan w:val="8"/>
            <w:vMerge w:val="restart"/>
            <w:tcBorders>
              <w:top w:val="single" w:sz="8" w:space="0" w:color="auto"/>
              <w:left w:val="single" w:sz="8" w:space="0" w:color="auto"/>
              <w:bottom w:val="single" w:sz="8" w:space="0" w:color="000000"/>
              <w:right w:val="nil"/>
            </w:tcBorders>
            <w:shd w:val="clear" w:color="000000" w:fill="D6DCE4"/>
            <w:noWrap/>
            <w:hideMark/>
          </w:tcPr>
          <w:p w14:paraId="3B2DA448"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přepočet návštěvnická (bydlení) a vázaná+návštěvnická(ostatní účely)</w:t>
            </w:r>
          </w:p>
        </w:tc>
        <w:tc>
          <w:tcPr>
            <w:tcW w:w="1043" w:type="dxa"/>
            <w:tcBorders>
              <w:top w:val="single" w:sz="8" w:space="0" w:color="auto"/>
              <w:left w:val="single" w:sz="8" w:space="0" w:color="auto"/>
              <w:bottom w:val="single" w:sz="4" w:space="0" w:color="auto"/>
              <w:right w:val="single" w:sz="4" w:space="0" w:color="auto"/>
            </w:tcBorders>
            <w:shd w:val="clear" w:color="000000" w:fill="D6DCE4"/>
            <w:noWrap/>
            <w:hideMark/>
          </w:tcPr>
          <w:p w14:paraId="6104428F"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min.</w:t>
            </w:r>
          </w:p>
        </w:tc>
        <w:tc>
          <w:tcPr>
            <w:tcW w:w="843" w:type="dxa"/>
            <w:gridSpan w:val="2"/>
            <w:tcBorders>
              <w:top w:val="single" w:sz="8" w:space="0" w:color="auto"/>
              <w:left w:val="nil"/>
              <w:bottom w:val="single" w:sz="4" w:space="0" w:color="auto"/>
              <w:right w:val="single" w:sz="8" w:space="0" w:color="auto"/>
            </w:tcBorders>
            <w:shd w:val="clear" w:color="000000" w:fill="D6DCE4"/>
            <w:noWrap/>
            <w:hideMark/>
          </w:tcPr>
          <w:p w14:paraId="7B7A5112"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max.</w:t>
            </w:r>
          </w:p>
        </w:tc>
      </w:tr>
      <w:tr w:rsidR="00022543" w:rsidRPr="006C636E" w14:paraId="001CE246" w14:textId="77777777" w:rsidTr="00022543">
        <w:trPr>
          <w:gridAfter w:val="1"/>
          <w:wAfter w:w="161" w:type="dxa"/>
          <w:trHeight w:val="325"/>
        </w:trPr>
        <w:tc>
          <w:tcPr>
            <w:tcW w:w="977" w:type="dxa"/>
            <w:vMerge/>
            <w:tcBorders>
              <w:top w:val="single" w:sz="8" w:space="0" w:color="auto"/>
              <w:left w:val="single" w:sz="8" w:space="0" w:color="auto"/>
              <w:bottom w:val="single" w:sz="8" w:space="0" w:color="000000"/>
              <w:right w:val="nil"/>
            </w:tcBorders>
            <w:hideMark/>
          </w:tcPr>
          <w:p w14:paraId="7336B851" w14:textId="77777777" w:rsidR="006C636E" w:rsidRPr="006C636E" w:rsidRDefault="006C636E" w:rsidP="006C636E">
            <w:pPr>
              <w:tabs>
                <w:tab w:val="clear" w:pos="567"/>
                <w:tab w:val="clear" w:pos="7938"/>
              </w:tabs>
              <w:spacing w:before="0" w:line="240" w:lineRule="auto"/>
              <w:ind w:firstLine="0"/>
              <w:jc w:val="left"/>
              <w:rPr>
                <w:rFonts w:ascii="Calibri" w:hAnsi="Calibri" w:cs="Calibri"/>
                <w:b/>
                <w:bCs/>
                <w:color w:val="000000"/>
                <w:sz w:val="18"/>
                <w:szCs w:val="18"/>
              </w:rPr>
            </w:pPr>
          </w:p>
        </w:tc>
        <w:tc>
          <w:tcPr>
            <w:tcW w:w="1673" w:type="dxa"/>
            <w:gridSpan w:val="2"/>
            <w:vMerge/>
            <w:tcBorders>
              <w:top w:val="single" w:sz="8" w:space="0" w:color="auto"/>
              <w:left w:val="single" w:sz="8" w:space="0" w:color="auto"/>
              <w:bottom w:val="single" w:sz="8" w:space="0" w:color="000000"/>
              <w:right w:val="nil"/>
            </w:tcBorders>
            <w:hideMark/>
          </w:tcPr>
          <w:p w14:paraId="1549FDA7"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8"/>
                <w:szCs w:val="18"/>
              </w:rPr>
            </w:pPr>
          </w:p>
        </w:tc>
        <w:tc>
          <w:tcPr>
            <w:tcW w:w="930" w:type="dxa"/>
            <w:tcBorders>
              <w:top w:val="nil"/>
              <w:left w:val="single" w:sz="4" w:space="0" w:color="auto"/>
              <w:bottom w:val="single" w:sz="8" w:space="0" w:color="auto"/>
              <w:right w:val="single" w:sz="8" w:space="0" w:color="auto"/>
            </w:tcBorders>
            <w:shd w:val="clear" w:color="000000" w:fill="D6DCE4"/>
            <w:noWrap/>
            <w:hideMark/>
          </w:tcPr>
          <w:p w14:paraId="5294BDD1"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100%</w:t>
            </w:r>
          </w:p>
        </w:tc>
        <w:tc>
          <w:tcPr>
            <w:tcW w:w="4813" w:type="dxa"/>
            <w:gridSpan w:val="8"/>
            <w:vMerge/>
            <w:tcBorders>
              <w:top w:val="nil"/>
              <w:left w:val="single" w:sz="4" w:space="0" w:color="auto"/>
              <w:bottom w:val="single" w:sz="8" w:space="0" w:color="auto"/>
              <w:right w:val="single" w:sz="8" w:space="0" w:color="auto"/>
            </w:tcBorders>
            <w:hideMark/>
          </w:tcPr>
          <w:p w14:paraId="2F42E613"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8"/>
                <w:szCs w:val="18"/>
              </w:rPr>
            </w:pPr>
          </w:p>
        </w:tc>
        <w:tc>
          <w:tcPr>
            <w:tcW w:w="1043" w:type="dxa"/>
            <w:tcBorders>
              <w:top w:val="nil"/>
              <w:left w:val="single" w:sz="8" w:space="0" w:color="auto"/>
              <w:bottom w:val="single" w:sz="8" w:space="0" w:color="auto"/>
              <w:right w:val="single" w:sz="4" w:space="0" w:color="auto"/>
            </w:tcBorders>
            <w:shd w:val="clear" w:color="000000" w:fill="D6DCE4"/>
            <w:noWrap/>
            <w:hideMark/>
          </w:tcPr>
          <w:p w14:paraId="34813700"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80%</w:t>
            </w:r>
          </w:p>
        </w:tc>
        <w:tc>
          <w:tcPr>
            <w:tcW w:w="843" w:type="dxa"/>
            <w:gridSpan w:val="2"/>
            <w:tcBorders>
              <w:top w:val="nil"/>
              <w:left w:val="nil"/>
              <w:bottom w:val="single" w:sz="8" w:space="0" w:color="auto"/>
              <w:right w:val="single" w:sz="8" w:space="0" w:color="auto"/>
            </w:tcBorders>
            <w:shd w:val="clear" w:color="000000" w:fill="D6DCE4"/>
            <w:noWrap/>
            <w:hideMark/>
          </w:tcPr>
          <w:p w14:paraId="5C27DB82"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110%</w:t>
            </w:r>
          </w:p>
        </w:tc>
      </w:tr>
      <w:tr w:rsidR="00022543" w:rsidRPr="006C636E" w14:paraId="681385A9" w14:textId="77777777" w:rsidTr="00022543">
        <w:trPr>
          <w:gridAfter w:val="1"/>
          <w:wAfter w:w="164" w:type="dxa"/>
          <w:trHeight w:val="325"/>
        </w:trPr>
        <w:tc>
          <w:tcPr>
            <w:tcW w:w="977" w:type="dxa"/>
            <w:tcBorders>
              <w:top w:val="nil"/>
              <w:left w:val="nil"/>
              <w:bottom w:val="nil"/>
              <w:right w:val="nil"/>
            </w:tcBorders>
            <w:shd w:val="clear" w:color="auto" w:fill="auto"/>
            <w:noWrap/>
            <w:hideMark/>
          </w:tcPr>
          <w:p w14:paraId="6F2134F3"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p>
        </w:tc>
        <w:tc>
          <w:tcPr>
            <w:tcW w:w="740" w:type="dxa"/>
            <w:tcBorders>
              <w:top w:val="nil"/>
              <w:left w:val="nil"/>
              <w:bottom w:val="nil"/>
              <w:right w:val="nil"/>
            </w:tcBorders>
            <w:shd w:val="clear" w:color="auto" w:fill="auto"/>
            <w:noWrap/>
            <w:hideMark/>
          </w:tcPr>
          <w:p w14:paraId="67F93DD8"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2" w:type="dxa"/>
            <w:tcBorders>
              <w:top w:val="nil"/>
              <w:left w:val="nil"/>
              <w:bottom w:val="nil"/>
              <w:right w:val="nil"/>
            </w:tcBorders>
            <w:shd w:val="clear" w:color="auto" w:fill="auto"/>
            <w:noWrap/>
            <w:hideMark/>
          </w:tcPr>
          <w:p w14:paraId="5FC68186"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0" w:type="dxa"/>
            <w:tcBorders>
              <w:top w:val="nil"/>
              <w:left w:val="nil"/>
              <w:bottom w:val="nil"/>
              <w:right w:val="nil"/>
            </w:tcBorders>
            <w:shd w:val="clear" w:color="auto" w:fill="auto"/>
            <w:noWrap/>
            <w:hideMark/>
          </w:tcPr>
          <w:p w14:paraId="5D63EDC2"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04" w:type="dxa"/>
            <w:tcBorders>
              <w:top w:val="nil"/>
              <w:left w:val="nil"/>
              <w:bottom w:val="nil"/>
              <w:right w:val="nil"/>
            </w:tcBorders>
            <w:shd w:val="clear" w:color="auto" w:fill="auto"/>
            <w:noWrap/>
            <w:hideMark/>
          </w:tcPr>
          <w:p w14:paraId="5DA523E3"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38" w:type="dxa"/>
            <w:gridSpan w:val="3"/>
            <w:tcBorders>
              <w:top w:val="nil"/>
              <w:left w:val="nil"/>
              <w:bottom w:val="nil"/>
              <w:right w:val="nil"/>
            </w:tcBorders>
            <w:shd w:val="clear" w:color="auto" w:fill="auto"/>
            <w:noWrap/>
            <w:hideMark/>
          </w:tcPr>
          <w:p w14:paraId="235E9156"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8" w:type="dxa"/>
            <w:tcBorders>
              <w:top w:val="nil"/>
              <w:left w:val="nil"/>
              <w:bottom w:val="nil"/>
              <w:right w:val="nil"/>
            </w:tcBorders>
            <w:shd w:val="clear" w:color="auto" w:fill="auto"/>
            <w:noWrap/>
            <w:hideMark/>
          </w:tcPr>
          <w:p w14:paraId="7DFA49DC"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tcBorders>
              <w:top w:val="nil"/>
              <w:left w:val="nil"/>
              <w:bottom w:val="nil"/>
              <w:right w:val="nil"/>
            </w:tcBorders>
            <w:shd w:val="clear" w:color="auto" w:fill="auto"/>
            <w:noWrap/>
            <w:hideMark/>
          </w:tcPr>
          <w:p w14:paraId="05F070EA"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1043" w:type="dxa"/>
            <w:tcBorders>
              <w:top w:val="nil"/>
              <w:left w:val="nil"/>
              <w:bottom w:val="nil"/>
              <w:right w:val="nil"/>
            </w:tcBorders>
            <w:shd w:val="clear" w:color="auto" w:fill="auto"/>
            <w:noWrap/>
            <w:hideMark/>
          </w:tcPr>
          <w:p w14:paraId="74287B60"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31" w:type="dxa"/>
            <w:tcBorders>
              <w:top w:val="nil"/>
              <w:left w:val="nil"/>
              <w:bottom w:val="nil"/>
              <w:right w:val="nil"/>
            </w:tcBorders>
            <w:shd w:val="clear" w:color="auto" w:fill="auto"/>
            <w:noWrap/>
            <w:hideMark/>
          </w:tcPr>
          <w:p w14:paraId="5011FED2"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1043" w:type="dxa"/>
            <w:tcBorders>
              <w:top w:val="nil"/>
              <w:left w:val="nil"/>
              <w:bottom w:val="nil"/>
              <w:right w:val="nil"/>
            </w:tcBorders>
            <w:shd w:val="clear" w:color="auto" w:fill="auto"/>
            <w:noWrap/>
            <w:hideMark/>
          </w:tcPr>
          <w:p w14:paraId="5D699C53"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43" w:type="dxa"/>
            <w:gridSpan w:val="2"/>
            <w:tcBorders>
              <w:top w:val="nil"/>
              <w:left w:val="nil"/>
              <w:bottom w:val="nil"/>
              <w:right w:val="nil"/>
            </w:tcBorders>
            <w:shd w:val="clear" w:color="auto" w:fill="auto"/>
            <w:noWrap/>
            <w:hideMark/>
          </w:tcPr>
          <w:p w14:paraId="379EF46B"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59276D1A" w14:textId="77777777" w:rsidTr="00022543">
        <w:trPr>
          <w:gridAfter w:val="1"/>
          <w:wAfter w:w="160" w:type="dxa"/>
          <w:trHeight w:val="304"/>
        </w:trPr>
        <w:tc>
          <w:tcPr>
            <w:tcW w:w="977"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4FFB8799"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Účel užívání</w:t>
            </w:r>
          </w:p>
        </w:tc>
        <w:tc>
          <w:tcPr>
            <w:tcW w:w="3594" w:type="dxa"/>
            <w:gridSpan w:val="6"/>
            <w:tcBorders>
              <w:top w:val="single" w:sz="8" w:space="0" w:color="auto"/>
              <w:left w:val="nil"/>
              <w:bottom w:val="single" w:sz="4" w:space="0" w:color="auto"/>
              <w:right w:val="single" w:sz="8" w:space="0" w:color="000000"/>
            </w:tcBorders>
            <w:shd w:val="clear" w:color="auto" w:fill="auto"/>
            <w:noWrap/>
            <w:hideMark/>
          </w:tcPr>
          <w:p w14:paraId="7F8DE54D"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vstupní údaje</w:t>
            </w:r>
          </w:p>
        </w:tc>
        <w:tc>
          <w:tcPr>
            <w:tcW w:w="2147" w:type="dxa"/>
            <w:gridSpan w:val="3"/>
            <w:tcBorders>
              <w:top w:val="single" w:sz="8" w:space="0" w:color="auto"/>
              <w:left w:val="nil"/>
              <w:bottom w:val="single" w:sz="4" w:space="0" w:color="auto"/>
              <w:right w:val="single" w:sz="8" w:space="0" w:color="000000"/>
            </w:tcBorders>
            <w:shd w:val="clear" w:color="auto" w:fill="auto"/>
            <w:noWrap/>
            <w:hideMark/>
          </w:tcPr>
          <w:p w14:paraId="01A2AA52"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základní výpočet</w:t>
            </w:r>
          </w:p>
        </w:tc>
        <w:tc>
          <w:tcPr>
            <w:tcW w:w="1675" w:type="dxa"/>
            <w:gridSpan w:val="2"/>
            <w:tcBorders>
              <w:top w:val="single" w:sz="8" w:space="0" w:color="auto"/>
              <w:left w:val="nil"/>
              <w:bottom w:val="single" w:sz="4" w:space="0" w:color="auto"/>
              <w:right w:val="single" w:sz="8" w:space="0" w:color="000000"/>
            </w:tcBorders>
            <w:shd w:val="clear" w:color="auto" w:fill="auto"/>
            <w:noWrap/>
            <w:hideMark/>
          </w:tcPr>
          <w:p w14:paraId="586CBC44"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vázaná stání</w:t>
            </w:r>
          </w:p>
        </w:tc>
        <w:tc>
          <w:tcPr>
            <w:tcW w:w="1887" w:type="dxa"/>
            <w:gridSpan w:val="3"/>
            <w:tcBorders>
              <w:top w:val="single" w:sz="8" w:space="0" w:color="auto"/>
              <w:left w:val="nil"/>
              <w:bottom w:val="single" w:sz="4" w:space="0" w:color="auto"/>
              <w:right w:val="single" w:sz="8" w:space="0" w:color="000000"/>
            </w:tcBorders>
            <w:shd w:val="clear" w:color="auto" w:fill="auto"/>
            <w:noWrap/>
            <w:hideMark/>
          </w:tcPr>
          <w:p w14:paraId="5E7F6A8C"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návštěvnická stání</w:t>
            </w:r>
          </w:p>
        </w:tc>
      </w:tr>
      <w:tr w:rsidR="00022543" w:rsidRPr="006C636E" w14:paraId="598BFFFD" w14:textId="77777777" w:rsidTr="00022543">
        <w:trPr>
          <w:gridAfter w:val="1"/>
          <w:wAfter w:w="164" w:type="dxa"/>
          <w:trHeight w:val="491"/>
        </w:trPr>
        <w:tc>
          <w:tcPr>
            <w:tcW w:w="977" w:type="dxa"/>
            <w:vMerge/>
            <w:tcBorders>
              <w:top w:val="single" w:sz="8" w:space="0" w:color="auto"/>
              <w:left w:val="single" w:sz="8" w:space="0" w:color="auto"/>
              <w:bottom w:val="single" w:sz="8" w:space="0" w:color="000000"/>
              <w:right w:val="single" w:sz="8" w:space="0" w:color="auto"/>
            </w:tcBorders>
            <w:hideMark/>
          </w:tcPr>
          <w:p w14:paraId="58915C08"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8"/>
                <w:szCs w:val="18"/>
              </w:rPr>
            </w:pPr>
          </w:p>
        </w:tc>
        <w:tc>
          <w:tcPr>
            <w:tcW w:w="740" w:type="dxa"/>
            <w:vMerge w:val="restart"/>
            <w:tcBorders>
              <w:top w:val="nil"/>
              <w:left w:val="single" w:sz="8" w:space="0" w:color="auto"/>
              <w:bottom w:val="single" w:sz="4" w:space="0" w:color="auto"/>
              <w:right w:val="single" w:sz="4" w:space="0" w:color="auto"/>
            </w:tcBorders>
            <w:shd w:val="clear" w:color="auto" w:fill="auto"/>
            <w:hideMark/>
          </w:tcPr>
          <w:p w14:paraId="5B8473B9"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podíl vázaných stání</w:t>
            </w:r>
          </w:p>
        </w:tc>
        <w:tc>
          <w:tcPr>
            <w:tcW w:w="932" w:type="dxa"/>
            <w:vMerge w:val="restart"/>
            <w:tcBorders>
              <w:top w:val="nil"/>
              <w:left w:val="single" w:sz="4" w:space="0" w:color="auto"/>
              <w:bottom w:val="single" w:sz="4" w:space="0" w:color="auto"/>
              <w:right w:val="single" w:sz="4" w:space="0" w:color="auto"/>
            </w:tcBorders>
            <w:shd w:val="clear" w:color="auto" w:fill="auto"/>
            <w:hideMark/>
          </w:tcPr>
          <w:p w14:paraId="035871BA"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podíl návštěvnických stání</w:t>
            </w:r>
          </w:p>
        </w:tc>
        <w:tc>
          <w:tcPr>
            <w:tcW w:w="930" w:type="dxa"/>
            <w:vMerge w:val="restart"/>
            <w:tcBorders>
              <w:top w:val="nil"/>
              <w:left w:val="single" w:sz="4" w:space="0" w:color="auto"/>
              <w:bottom w:val="single" w:sz="4" w:space="0" w:color="auto"/>
              <w:right w:val="single" w:sz="4" w:space="0" w:color="auto"/>
            </w:tcBorders>
            <w:shd w:val="clear" w:color="auto" w:fill="auto"/>
            <w:hideMark/>
          </w:tcPr>
          <w:p w14:paraId="730FA729"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HPP účelu užívání/1 stání</w:t>
            </w:r>
          </w:p>
        </w:tc>
        <w:tc>
          <w:tcPr>
            <w:tcW w:w="904" w:type="dxa"/>
            <w:vMerge w:val="restart"/>
            <w:tcBorders>
              <w:top w:val="nil"/>
              <w:left w:val="single" w:sz="4" w:space="0" w:color="auto"/>
              <w:bottom w:val="single" w:sz="4" w:space="0" w:color="auto"/>
              <w:right w:val="single" w:sz="8" w:space="0" w:color="auto"/>
            </w:tcBorders>
            <w:shd w:val="clear" w:color="auto" w:fill="auto"/>
            <w:hideMark/>
          </w:tcPr>
          <w:p w14:paraId="3A8CD1BF"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HPP účelu užívání</w:t>
            </w:r>
          </w:p>
        </w:tc>
        <w:tc>
          <w:tcPr>
            <w:tcW w:w="838" w:type="dxa"/>
            <w:gridSpan w:val="3"/>
            <w:vMerge w:val="restart"/>
            <w:tcBorders>
              <w:top w:val="nil"/>
              <w:left w:val="single" w:sz="8" w:space="0" w:color="auto"/>
              <w:bottom w:val="single" w:sz="4" w:space="0" w:color="auto"/>
              <w:right w:val="single" w:sz="4" w:space="0" w:color="auto"/>
            </w:tcBorders>
            <w:shd w:val="clear" w:color="auto" w:fill="auto"/>
            <w:hideMark/>
          </w:tcPr>
          <w:p w14:paraId="47575DFC"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základní počet stání</w:t>
            </w:r>
          </w:p>
        </w:tc>
        <w:tc>
          <w:tcPr>
            <w:tcW w:w="698" w:type="dxa"/>
            <w:vMerge w:val="restart"/>
            <w:tcBorders>
              <w:top w:val="nil"/>
              <w:left w:val="single" w:sz="4" w:space="0" w:color="auto"/>
              <w:bottom w:val="single" w:sz="4" w:space="0" w:color="auto"/>
              <w:right w:val="single" w:sz="4" w:space="0" w:color="auto"/>
            </w:tcBorders>
            <w:shd w:val="clear" w:color="auto" w:fill="auto"/>
            <w:hideMark/>
          </w:tcPr>
          <w:p w14:paraId="7DBD5EF7"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z toho vázaná</w:t>
            </w:r>
          </w:p>
        </w:tc>
        <w:tc>
          <w:tcPr>
            <w:tcW w:w="697" w:type="dxa"/>
            <w:vMerge w:val="restart"/>
            <w:tcBorders>
              <w:top w:val="nil"/>
              <w:left w:val="single" w:sz="4" w:space="0" w:color="auto"/>
              <w:bottom w:val="single" w:sz="4" w:space="0" w:color="auto"/>
              <w:right w:val="single" w:sz="8" w:space="0" w:color="auto"/>
            </w:tcBorders>
            <w:shd w:val="clear" w:color="auto" w:fill="auto"/>
            <w:hideMark/>
          </w:tcPr>
          <w:p w14:paraId="64F12270"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z toho návštěvnická</w:t>
            </w:r>
          </w:p>
        </w:tc>
        <w:tc>
          <w:tcPr>
            <w:tcW w:w="1043" w:type="dxa"/>
            <w:vMerge w:val="restart"/>
            <w:tcBorders>
              <w:top w:val="nil"/>
              <w:left w:val="single" w:sz="8" w:space="0" w:color="auto"/>
              <w:bottom w:val="single" w:sz="4" w:space="0" w:color="auto"/>
              <w:right w:val="single" w:sz="4" w:space="0" w:color="auto"/>
            </w:tcBorders>
            <w:shd w:val="clear" w:color="auto" w:fill="auto"/>
            <w:hideMark/>
          </w:tcPr>
          <w:p w14:paraId="11C31482"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minimálně požadovaná</w:t>
            </w:r>
          </w:p>
        </w:tc>
        <w:tc>
          <w:tcPr>
            <w:tcW w:w="631" w:type="dxa"/>
            <w:vMerge w:val="restart"/>
            <w:tcBorders>
              <w:top w:val="nil"/>
              <w:left w:val="single" w:sz="4" w:space="0" w:color="auto"/>
              <w:bottom w:val="single" w:sz="4" w:space="0" w:color="auto"/>
              <w:right w:val="single" w:sz="8" w:space="0" w:color="auto"/>
            </w:tcBorders>
            <w:shd w:val="clear" w:color="auto" w:fill="auto"/>
            <w:hideMark/>
          </w:tcPr>
          <w:p w14:paraId="03F66F56"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maximálně přípustná</w:t>
            </w:r>
          </w:p>
        </w:tc>
        <w:tc>
          <w:tcPr>
            <w:tcW w:w="1043" w:type="dxa"/>
            <w:vMerge w:val="restart"/>
            <w:tcBorders>
              <w:top w:val="nil"/>
              <w:left w:val="single" w:sz="8" w:space="0" w:color="auto"/>
              <w:bottom w:val="single" w:sz="4" w:space="0" w:color="auto"/>
              <w:right w:val="single" w:sz="4" w:space="0" w:color="auto"/>
            </w:tcBorders>
            <w:shd w:val="clear" w:color="auto" w:fill="auto"/>
            <w:hideMark/>
          </w:tcPr>
          <w:p w14:paraId="2019DAE2"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minimálně požadovaná</w:t>
            </w:r>
          </w:p>
        </w:tc>
        <w:tc>
          <w:tcPr>
            <w:tcW w:w="843" w:type="dxa"/>
            <w:gridSpan w:val="2"/>
            <w:vMerge w:val="restart"/>
            <w:tcBorders>
              <w:top w:val="nil"/>
              <w:left w:val="single" w:sz="4" w:space="0" w:color="auto"/>
              <w:bottom w:val="single" w:sz="4" w:space="0" w:color="auto"/>
              <w:right w:val="single" w:sz="8" w:space="0" w:color="auto"/>
            </w:tcBorders>
            <w:shd w:val="clear" w:color="auto" w:fill="auto"/>
            <w:hideMark/>
          </w:tcPr>
          <w:p w14:paraId="1AEEE320"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maximálně přípustná</w:t>
            </w:r>
          </w:p>
        </w:tc>
      </w:tr>
      <w:tr w:rsidR="00022543" w:rsidRPr="006C636E" w14:paraId="2FE72E32" w14:textId="77777777" w:rsidTr="00022543">
        <w:trPr>
          <w:trHeight w:val="304"/>
        </w:trPr>
        <w:tc>
          <w:tcPr>
            <w:tcW w:w="977" w:type="dxa"/>
            <w:vMerge/>
            <w:tcBorders>
              <w:top w:val="single" w:sz="8" w:space="0" w:color="auto"/>
              <w:left w:val="single" w:sz="8" w:space="0" w:color="auto"/>
              <w:bottom w:val="single" w:sz="8" w:space="0" w:color="000000"/>
              <w:right w:val="single" w:sz="8" w:space="0" w:color="auto"/>
            </w:tcBorders>
            <w:hideMark/>
          </w:tcPr>
          <w:p w14:paraId="6AE8840B"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8"/>
                <w:szCs w:val="18"/>
              </w:rPr>
            </w:pPr>
          </w:p>
        </w:tc>
        <w:tc>
          <w:tcPr>
            <w:tcW w:w="740" w:type="dxa"/>
            <w:vMerge/>
            <w:tcBorders>
              <w:top w:val="nil"/>
              <w:left w:val="single" w:sz="8" w:space="0" w:color="auto"/>
              <w:bottom w:val="single" w:sz="4" w:space="0" w:color="auto"/>
              <w:right w:val="single" w:sz="4" w:space="0" w:color="auto"/>
            </w:tcBorders>
            <w:hideMark/>
          </w:tcPr>
          <w:p w14:paraId="751E92DA"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932" w:type="dxa"/>
            <w:vMerge/>
            <w:tcBorders>
              <w:top w:val="nil"/>
              <w:left w:val="single" w:sz="4" w:space="0" w:color="auto"/>
              <w:bottom w:val="single" w:sz="4" w:space="0" w:color="auto"/>
              <w:right w:val="single" w:sz="4" w:space="0" w:color="auto"/>
            </w:tcBorders>
            <w:hideMark/>
          </w:tcPr>
          <w:p w14:paraId="30F4B4F3"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930" w:type="dxa"/>
            <w:vMerge/>
            <w:tcBorders>
              <w:top w:val="nil"/>
              <w:left w:val="single" w:sz="4" w:space="0" w:color="auto"/>
              <w:bottom w:val="single" w:sz="4" w:space="0" w:color="auto"/>
              <w:right w:val="single" w:sz="4" w:space="0" w:color="auto"/>
            </w:tcBorders>
            <w:hideMark/>
          </w:tcPr>
          <w:p w14:paraId="36CE9C94"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904" w:type="dxa"/>
            <w:vMerge/>
            <w:tcBorders>
              <w:top w:val="nil"/>
              <w:left w:val="single" w:sz="4" w:space="0" w:color="auto"/>
              <w:bottom w:val="single" w:sz="4" w:space="0" w:color="auto"/>
              <w:right w:val="single" w:sz="8" w:space="0" w:color="auto"/>
            </w:tcBorders>
            <w:hideMark/>
          </w:tcPr>
          <w:p w14:paraId="2F59AC7D"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838" w:type="dxa"/>
            <w:gridSpan w:val="3"/>
            <w:vMerge/>
            <w:tcBorders>
              <w:top w:val="nil"/>
              <w:left w:val="single" w:sz="8" w:space="0" w:color="auto"/>
              <w:bottom w:val="single" w:sz="4" w:space="0" w:color="auto"/>
              <w:right w:val="single" w:sz="4" w:space="0" w:color="auto"/>
            </w:tcBorders>
            <w:hideMark/>
          </w:tcPr>
          <w:p w14:paraId="1E3AFF45"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698" w:type="dxa"/>
            <w:vMerge/>
            <w:tcBorders>
              <w:top w:val="nil"/>
              <w:left w:val="single" w:sz="4" w:space="0" w:color="auto"/>
              <w:bottom w:val="single" w:sz="4" w:space="0" w:color="auto"/>
              <w:right w:val="single" w:sz="4" w:space="0" w:color="auto"/>
            </w:tcBorders>
            <w:hideMark/>
          </w:tcPr>
          <w:p w14:paraId="585FB4F5"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697" w:type="dxa"/>
            <w:vMerge/>
            <w:tcBorders>
              <w:top w:val="nil"/>
              <w:left w:val="single" w:sz="4" w:space="0" w:color="auto"/>
              <w:bottom w:val="single" w:sz="4" w:space="0" w:color="auto"/>
              <w:right w:val="single" w:sz="8" w:space="0" w:color="auto"/>
            </w:tcBorders>
            <w:hideMark/>
          </w:tcPr>
          <w:p w14:paraId="6AAE125D"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1043" w:type="dxa"/>
            <w:vMerge/>
            <w:tcBorders>
              <w:top w:val="nil"/>
              <w:left w:val="single" w:sz="8" w:space="0" w:color="auto"/>
              <w:bottom w:val="single" w:sz="4" w:space="0" w:color="auto"/>
              <w:right w:val="single" w:sz="4" w:space="0" w:color="auto"/>
            </w:tcBorders>
            <w:hideMark/>
          </w:tcPr>
          <w:p w14:paraId="33036130"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631" w:type="dxa"/>
            <w:vMerge/>
            <w:tcBorders>
              <w:top w:val="nil"/>
              <w:left w:val="single" w:sz="4" w:space="0" w:color="auto"/>
              <w:bottom w:val="single" w:sz="4" w:space="0" w:color="auto"/>
              <w:right w:val="single" w:sz="8" w:space="0" w:color="auto"/>
            </w:tcBorders>
            <w:hideMark/>
          </w:tcPr>
          <w:p w14:paraId="23B43B64"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1043" w:type="dxa"/>
            <w:vMerge/>
            <w:tcBorders>
              <w:top w:val="nil"/>
              <w:left w:val="single" w:sz="8" w:space="0" w:color="auto"/>
              <w:bottom w:val="single" w:sz="4" w:space="0" w:color="auto"/>
              <w:right w:val="single" w:sz="4" w:space="0" w:color="auto"/>
            </w:tcBorders>
            <w:hideMark/>
          </w:tcPr>
          <w:p w14:paraId="545733B5"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843" w:type="dxa"/>
            <w:gridSpan w:val="2"/>
            <w:vMerge/>
            <w:tcBorders>
              <w:top w:val="nil"/>
              <w:left w:val="single" w:sz="4" w:space="0" w:color="auto"/>
              <w:bottom w:val="single" w:sz="4" w:space="0" w:color="auto"/>
              <w:right w:val="single" w:sz="8" w:space="0" w:color="auto"/>
            </w:tcBorders>
            <w:hideMark/>
          </w:tcPr>
          <w:p w14:paraId="3067926D"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161" w:type="dxa"/>
            <w:tcBorders>
              <w:top w:val="nil"/>
              <w:left w:val="nil"/>
              <w:bottom w:val="nil"/>
              <w:right w:val="nil"/>
            </w:tcBorders>
            <w:shd w:val="clear" w:color="auto" w:fill="auto"/>
            <w:noWrap/>
            <w:hideMark/>
          </w:tcPr>
          <w:p w14:paraId="10693A1D"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p>
        </w:tc>
      </w:tr>
      <w:tr w:rsidR="00022543" w:rsidRPr="006C636E" w14:paraId="3E0DB9F2" w14:textId="77777777" w:rsidTr="00022543">
        <w:trPr>
          <w:trHeight w:val="304"/>
        </w:trPr>
        <w:tc>
          <w:tcPr>
            <w:tcW w:w="977" w:type="dxa"/>
            <w:vMerge/>
            <w:tcBorders>
              <w:top w:val="single" w:sz="8" w:space="0" w:color="auto"/>
              <w:left w:val="single" w:sz="8" w:space="0" w:color="auto"/>
              <w:bottom w:val="single" w:sz="8" w:space="0" w:color="000000"/>
              <w:right w:val="single" w:sz="8" w:space="0" w:color="auto"/>
            </w:tcBorders>
            <w:hideMark/>
          </w:tcPr>
          <w:p w14:paraId="52E40ED4"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8"/>
                <w:szCs w:val="18"/>
              </w:rPr>
            </w:pPr>
          </w:p>
        </w:tc>
        <w:tc>
          <w:tcPr>
            <w:tcW w:w="740" w:type="dxa"/>
            <w:vMerge/>
            <w:tcBorders>
              <w:top w:val="nil"/>
              <w:left w:val="single" w:sz="8" w:space="0" w:color="auto"/>
              <w:bottom w:val="single" w:sz="4" w:space="0" w:color="auto"/>
              <w:right w:val="single" w:sz="4" w:space="0" w:color="auto"/>
            </w:tcBorders>
            <w:hideMark/>
          </w:tcPr>
          <w:p w14:paraId="1219AC9E"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932" w:type="dxa"/>
            <w:vMerge/>
            <w:tcBorders>
              <w:top w:val="nil"/>
              <w:left w:val="single" w:sz="4" w:space="0" w:color="auto"/>
              <w:bottom w:val="single" w:sz="4" w:space="0" w:color="auto"/>
              <w:right w:val="single" w:sz="4" w:space="0" w:color="auto"/>
            </w:tcBorders>
            <w:hideMark/>
          </w:tcPr>
          <w:p w14:paraId="7DFFD574"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930" w:type="dxa"/>
            <w:vMerge/>
            <w:tcBorders>
              <w:top w:val="nil"/>
              <w:left w:val="single" w:sz="4" w:space="0" w:color="auto"/>
              <w:bottom w:val="single" w:sz="4" w:space="0" w:color="auto"/>
              <w:right w:val="single" w:sz="4" w:space="0" w:color="auto"/>
            </w:tcBorders>
            <w:hideMark/>
          </w:tcPr>
          <w:p w14:paraId="5AACBBD9"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904" w:type="dxa"/>
            <w:vMerge/>
            <w:tcBorders>
              <w:top w:val="nil"/>
              <w:left w:val="single" w:sz="4" w:space="0" w:color="auto"/>
              <w:bottom w:val="single" w:sz="4" w:space="0" w:color="auto"/>
              <w:right w:val="single" w:sz="8" w:space="0" w:color="auto"/>
            </w:tcBorders>
            <w:hideMark/>
          </w:tcPr>
          <w:p w14:paraId="2FAF65A6"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838" w:type="dxa"/>
            <w:gridSpan w:val="3"/>
            <w:vMerge/>
            <w:tcBorders>
              <w:top w:val="nil"/>
              <w:left w:val="single" w:sz="8" w:space="0" w:color="auto"/>
              <w:bottom w:val="single" w:sz="4" w:space="0" w:color="auto"/>
              <w:right w:val="single" w:sz="4" w:space="0" w:color="auto"/>
            </w:tcBorders>
            <w:hideMark/>
          </w:tcPr>
          <w:p w14:paraId="76DB67C5"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698" w:type="dxa"/>
            <w:vMerge/>
            <w:tcBorders>
              <w:top w:val="nil"/>
              <w:left w:val="single" w:sz="4" w:space="0" w:color="auto"/>
              <w:bottom w:val="single" w:sz="4" w:space="0" w:color="auto"/>
              <w:right w:val="single" w:sz="4" w:space="0" w:color="auto"/>
            </w:tcBorders>
            <w:hideMark/>
          </w:tcPr>
          <w:p w14:paraId="5A28E1EF"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697" w:type="dxa"/>
            <w:vMerge/>
            <w:tcBorders>
              <w:top w:val="nil"/>
              <w:left w:val="single" w:sz="4" w:space="0" w:color="auto"/>
              <w:bottom w:val="single" w:sz="4" w:space="0" w:color="auto"/>
              <w:right w:val="single" w:sz="8" w:space="0" w:color="auto"/>
            </w:tcBorders>
            <w:hideMark/>
          </w:tcPr>
          <w:p w14:paraId="6D7060EB"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1043" w:type="dxa"/>
            <w:vMerge/>
            <w:tcBorders>
              <w:top w:val="nil"/>
              <w:left w:val="single" w:sz="8" w:space="0" w:color="auto"/>
              <w:bottom w:val="single" w:sz="4" w:space="0" w:color="auto"/>
              <w:right w:val="single" w:sz="4" w:space="0" w:color="auto"/>
            </w:tcBorders>
            <w:hideMark/>
          </w:tcPr>
          <w:p w14:paraId="0B430213"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631" w:type="dxa"/>
            <w:vMerge/>
            <w:tcBorders>
              <w:top w:val="nil"/>
              <w:left w:val="single" w:sz="4" w:space="0" w:color="auto"/>
              <w:bottom w:val="single" w:sz="4" w:space="0" w:color="auto"/>
              <w:right w:val="single" w:sz="8" w:space="0" w:color="auto"/>
            </w:tcBorders>
            <w:hideMark/>
          </w:tcPr>
          <w:p w14:paraId="24B33931"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1043" w:type="dxa"/>
            <w:vMerge/>
            <w:tcBorders>
              <w:top w:val="nil"/>
              <w:left w:val="single" w:sz="8" w:space="0" w:color="auto"/>
              <w:bottom w:val="single" w:sz="4" w:space="0" w:color="auto"/>
              <w:right w:val="single" w:sz="4" w:space="0" w:color="auto"/>
            </w:tcBorders>
            <w:hideMark/>
          </w:tcPr>
          <w:p w14:paraId="0AA5DFAD"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843" w:type="dxa"/>
            <w:gridSpan w:val="2"/>
            <w:vMerge/>
            <w:tcBorders>
              <w:top w:val="nil"/>
              <w:left w:val="single" w:sz="4" w:space="0" w:color="auto"/>
              <w:bottom w:val="single" w:sz="4" w:space="0" w:color="auto"/>
              <w:right w:val="single" w:sz="8" w:space="0" w:color="auto"/>
            </w:tcBorders>
            <w:hideMark/>
          </w:tcPr>
          <w:p w14:paraId="18829F48"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6"/>
                <w:szCs w:val="16"/>
              </w:rPr>
            </w:pPr>
          </w:p>
        </w:tc>
        <w:tc>
          <w:tcPr>
            <w:tcW w:w="161" w:type="dxa"/>
            <w:tcBorders>
              <w:top w:val="nil"/>
              <w:left w:val="nil"/>
              <w:bottom w:val="nil"/>
              <w:right w:val="nil"/>
            </w:tcBorders>
            <w:shd w:val="clear" w:color="auto" w:fill="auto"/>
            <w:noWrap/>
            <w:hideMark/>
          </w:tcPr>
          <w:p w14:paraId="66253FCE"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542A6C93" w14:textId="77777777" w:rsidTr="00022543">
        <w:trPr>
          <w:trHeight w:val="325"/>
        </w:trPr>
        <w:tc>
          <w:tcPr>
            <w:tcW w:w="977" w:type="dxa"/>
            <w:vMerge/>
            <w:tcBorders>
              <w:top w:val="single" w:sz="8" w:space="0" w:color="auto"/>
              <w:left w:val="single" w:sz="8" w:space="0" w:color="auto"/>
              <w:bottom w:val="single" w:sz="8" w:space="0" w:color="000000"/>
              <w:right w:val="single" w:sz="8" w:space="0" w:color="auto"/>
            </w:tcBorders>
            <w:hideMark/>
          </w:tcPr>
          <w:p w14:paraId="2FA35946"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8"/>
                <w:szCs w:val="18"/>
              </w:rPr>
            </w:pPr>
          </w:p>
        </w:tc>
        <w:tc>
          <w:tcPr>
            <w:tcW w:w="740" w:type="dxa"/>
            <w:tcBorders>
              <w:top w:val="nil"/>
              <w:left w:val="nil"/>
              <w:bottom w:val="single" w:sz="8" w:space="0" w:color="auto"/>
              <w:right w:val="single" w:sz="4" w:space="0" w:color="auto"/>
            </w:tcBorders>
            <w:shd w:val="clear" w:color="auto" w:fill="auto"/>
            <w:noWrap/>
            <w:hideMark/>
          </w:tcPr>
          <w:p w14:paraId="28A49C89" w14:textId="77777777" w:rsidR="006C636E" w:rsidRPr="006C636E" w:rsidRDefault="006C636E" w:rsidP="006C636E">
            <w:pPr>
              <w:tabs>
                <w:tab w:val="clear" w:pos="567"/>
                <w:tab w:val="clear" w:pos="7938"/>
              </w:tabs>
              <w:spacing w:before="0" w:line="240" w:lineRule="auto"/>
              <w:ind w:firstLine="0"/>
              <w:jc w:val="center"/>
              <w:rPr>
                <w:rFonts w:ascii="Calibri" w:hAnsi="Calibri" w:cs="Calibri"/>
                <w:i/>
                <w:iCs/>
                <w:color w:val="000000"/>
                <w:sz w:val="16"/>
                <w:szCs w:val="16"/>
              </w:rPr>
            </w:pPr>
            <w:r w:rsidRPr="006C636E">
              <w:rPr>
                <w:rFonts w:ascii="Calibri" w:hAnsi="Calibri" w:cs="Calibri"/>
                <w:i/>
                <w:iCs/>
                <w:color w:val="000000"/>
                <w:sz w:val="16"/>
                <w:szCs w:val="16"/>
              </w:rPr>
              <w:t>(%)</w:t>
            </w:r>
          </w:p>
        </w:tc>
        <w:tc>
          <w:tcPr>
            <w:tcW w:w="932" w:type="dxa"/>
            <w:tcBorders>
              <w:top w:val="nil"/>
              <w:left w:val="nil"/>
              <w:bottom w:val="single" w:sz="8" w:space="0" w:color="auto"/>
              <w:right w:val="single" w:sz="4" w:space="0" w:color="auto"/>
            </w:tcBorders>
            <w:shd w:val="clear" w:color="auto" w:fill="auto"/>
            <w:noWrap/>
            <w:hideMark/>
          </w:tcPr>
          <w:p w14:paraId="4E15FFE5" w14:textId="77777777" w:rsidR="006C636E" w:rsidRPr="006C636E" w:rsidRDefault="006C636E" w:rsidP="006C636E">
            <w:pPr>
              <w:tabs>
                <w:tab w:val="clear" w:pos="567"/>
                <w:tab w:val="clear" w:pos="7938"/>
              </w:tabs>
              <w:spacing w:before="0" w:line="240" w:lineRule="auto"/>
              <w:ind w:firstLine="0"/>
              <w:jc w:val="center"/>
              <w:rPr>
                <w:rFonts w:ascii="Calibri" w:hAnsi="Calibri" w:cs="Calibri"/>
                <w:i/>
                <w:iCs/>
                <w:color w:val="000000"/>
                <w:sz w:val="16"/>
                <w:szCs w:val="16"/>
              </w:rPr>
            </w:pPr>
            <w:r w:rsidRPr="006C636E">
              <w:rPr>
                <w:rFonts w:ascii="Calibri" w:hAnsi="Calibri" w:cs="Calibri"/>
                <w:i/>
                <w:iCs/>
                <w:color w:val="000000"/>
                <w:sz w:val="16"/>
                <w:szCs w:val="16"/>
              </w:rPr>
              <w:t>(%)</w:t>
            </w:r>
          </w:p>
        </w:tc>
        <w:tc>
          <w:tcPr>
            <w:tcW w:w="930" w:type="dxa"/>
            <w:tcBorders>
              <w:top w:val="nil"/>
              <w:left w:val="nil"/>
              <w:bottom w:val="single" w:sz="8" w:space="0" w:color="auto"/>
              <w:right w:val="single" w:sz="4" w:space="0" w:color="auto"/>
            </w:tcBorders>
            <w:shd w:val="clear" w:color="auto" w:fill="auto"/>
            <w:noWrap/>
            <w:hideMark/>
          </w:tcPr>
          <w:p w14:paraId="3D06E303" w14:textId="77777777" w:rsidR="006C636E" w:rsidRPr="006C636E" w:rsidRDefault="006C636E" w:rsidP="006C636E">
            <w:pPr>
              <w:tabs>
                <w:tab w:val="clear" w:pos="567"/>
                <w:tab w:val="clear" w:pos="7938"/>
              </w:tabs>
              <w:spacing w:before="0" w:line="240" w:lineRule="auto"/>
              <w:ind w:firstLine="0"/>
              <w:jc w:val="center"/>
              <w:rPr>
                <w:rFonts w:ascii="Calibri" w:hAnsi="Calibri" w:cs="Calibri"/>
                <w:i/>
                <w:iCs/>
                <w:color w:val="000000"/>
                <w:sz w:val="16"/>
                <w:szCs w:val="16"/>
              </w:rPr>
            </w:pPr>
            <w:r w:rsidRPr="006C636E">
              <w:rPr>
                <w:rFonts w:ascii="Calibri" w:hAnsi="Calibri" w:cs="Calibri"/>
                <w:i/>
                <w:iCs/>
                <w:color w:val="000000"/>
                <w:sz w:val="16"/>
                <w:szCs w:val="16"/>
              </w:rPr>
              <w:t>(m2/1stání)</w:t>
            </w:r>
          </w:p>
        </w:tc>
        <w:tc>
          <w:tcPr>
            <w:tcW w:w="904" w:type="dxa"/>
            <w:tcBorders>
              <w:top w:val="nil"/>
              <w:left w:val="nil"/>
              <w:bottom w:val="single" w:sz="8" w:space="0" w:color="auto"/>
              <w:right w:val="single" w:sz="8" w:space="0" w:color="auto"/>
            </w:tcBorders>
            <w:shd w:val="clear" w:color="auto" w:fill="auto"/>
            <w:noWrap/>
            <w:hideMark/>
          </w:tcPr>
          <w:p w14:paraId="4C3FB65E" w14:textId="77777777" w:rsidR="006C636E" w:rsidRPr="006C636E" w:rsidRDefault="006C636E" w:rsidP="006C636E">
            <w:pPr>
              <w:tabs>
                <w:tab w:val="clear" w:pos="567"/>
                <w:tab w:val="clear" w:pos="7938"/>
              </w:tabs>
              <w:spacing w:before="0" w:line="240" w:lineRule="auto"/>
              <w:ind w:firstLine="0"/>
              <w:jc w:val="center"/>
              <w:rPr>
                <w:rFonts w:ascii="Calibri" w:hAnsi="Calibri" w:cs="Calibri"/>
                <w:i/>
                <w:iCs/>
                <w:color w:val="000000"/>
                <w:sz w:val="16"/>
                <w:szCs w:val="16"/>
              </w:rPr>
            </w:pPr>
            <w:r w:rsidRPr="006C636E">
              <w:rPr>
                <w:rFonts w:ascii="Calibri" w:hAnsi="Calibri" w:cs="Calibri"/>
                <w:i/>
                <w:iCs/>
                <w:color w:val="000000"/>
                <w:sz w:val="16"/>
                <w:szCs w:val="16"/>
              </w:rPr>
              <w:t>(m2)</w:t>
            </w:r>
          </w:p>
        </w:tc>
        <w:tc>
          <w:tcPr>
            <w:tcW w:w="838" w:type="dxa"/>
            <w:gridSpan w:val="3"/>
            <w:tcBorders>
              <w:top w:val="nil"/>
              <w:left w:val="nil"/>
              <w:bottom w:val="single" w:sz="8" w:space="0" w:color="auto"/>
              <w:right w:val="single" w:sz="4" w:space="0" w:color="auto"/>
            </w:tcBorders>
            <w:shd w:val="clear" w:color="auto" w:fill="auto"/>
            <w:noWrap/>
            <w:hideMark/>
          </w:tcPr>
          <w:p w14:paraId="43440A8A" w14:textId="77777777" w:rsidR="006C636E" w:rsidRPr="006C636E" w:rsidRDefault="006C636E" w:rsidP="006C636E">
            <w:pPr>
              <w:tabs>
                <w:tab w:val="clear" w:pos="567"/>
                <w:tab w:val="clear" w:pos="7938"/>
              </w:tabs>
              <w:spacing w:before="0" w:line="240" w:lineRule="auto"/>
              <w:ind w:firstLine="0"/>
              <w:jc w:val="center"/>
              <w:rPr>
                <w:rFonts w:ascii="Calibri" w:hAnsi="Calibri" w:cs="Calibri"/>
                <w:i/>
                <w:iCs/>
                <w:color w:val="000000"/>
                <w:sz w:val="16"/>
                <w:szCs w:val="16"/>
              </w:rPr>
            </w:pPr>
            <w:r w:rsidRPr="006C636E">
              <w:rPr>
                <w:rFonts w:ascii="Calibri" w:hAnsi="Calibri" w:cs="Calibri"/>
                <w:i/>
                <w:iCs/>
                <w:color w:val="000000"/>
                <w:sz w:val="16"/>
                <w:szCs w:val="16"/>
              </w:rPr>
              <w:t>(stání)</w:t>
            </w:r>
          </w:p>
        </w:tc>
        <w:tc>
          <w:tcPr>
            <w:tcW w:w="698" w:type="dxa"/>
            <w:tcBorders>
              <w:top w:val="nil"/>
              <w:left w:val="nil"/>
              <w:bottom w:val="single" w:sz="8" w:space="0" w:color="auto"/>
              <w:right w:val="single" w:sz="4" w:space="0" w:color="auto"/>
            </w:tcBorders>
            <w:shd w:val="clear" w:color="auto" w:fill="auto"/>
            <w:noWrap/>
            <w:hideMark/>
          </w:tcPr>
          <w:p w14:paraId="24553A88" w14:textId="77777777" w:rsidR="006C636E" w:rsidRPr="006C636E" w:rsidRDefault="006C636E" w:rsidP="006C636E">
            <w:pPr>
              <w:tabs>
                <w:tab w:val="clear" w:pos="567"/>
                <w:tab w:val="clear" w:pos="7938"/>
              </w:tabs>
              <w:spacing w:before="0" w:line="240" w:lineRule="auto"/>
              <w:ind w:firstLine="0"/>
              <w:jc w:val="center"/>
              <w:rPr>
                <w:rFonts w:ascii="Calibri" w:hAnsi="Calibri" w:cs="Calibri"/>
                <w:i/>
                <w:iCs/>
                <w:color w:val="000000"/>
                <w:sz w:val="16"/>
                <w:szCs w:val="16"/>
              </w:rPr>
            </w:pPr>
            <w:r w:rsidRPr="006C636E">
              <w:rPr>
                <w:rFonts w:ascii="Calibri" w:hAnsi="Calibri" w:cs="Calibri"/>
                <w:i/>
                <w:iCs/>
                <w:color w:val="000000"/>
                <w:sz w:val="16"/>
                <w:szCs w:val="16"/>
              </w:rPr>
              <w:t>(stání)</w:t>
            </w:r>
          </w:p>
        </w:tc>
        <w:tc>
          <w:tcPr>
            <w:tcW w:w="697" w:type="dxa"/>
            <w:tcBorders>
              <w:top w:val="nil"/>
              <w:left w:val="nil"/>
              <w:bottom w:val="single" w:sz="8" w:space="0" w:color="auto"/>
              <w:right w:val="single" w:sz="8" w:space="0" w:color="auto"/>
            </w:tcBorders>
            <w:shd w:val="clear" w:color="auto" w:fill="auto"/>
            <w:noWrap/>
            <w:hideMark/>
          </w:tcPr>
          <w:p w14:paraId="74B34A8C" w14:textId="77777777" w:rsidR="006C636E" w:rsidRPr="006C636E" w:rsidRDefault="006C636E" w:rsidP="006C636E">
            <w:pPr>
              <w:tabs>
                <w:tab w:val="clear" w:pos="567"/>
                <w:tab w:val="clear" w:pos="7938"/>
              </w:tabs>
              <w:spacing w:before="0" w:line="240" w:lineRule="auto"/>
              <w:ind w:firstLine="0"/>
              <w:jc w:val="center"/>
              <w:rPr>
                <w:rFonts w:ascii="Calibri" w:hAnsi="Calibri" w:cs="Calibri"/>
                <w:i/>
                <w:iCs/>
                <w:color w:val="000000"/>
                <w:sz w:val="16"/>
                <w:szCs w:val="16"/>
              </w:rPr>
            </w:pPr>
            <w:r w:rsidRPr="006C636E">
              <w:rPr>
                <w:rFonts w:ascii="Calibri" w:hAnsi="Calibri" w:cs="Calibri"/>
                <w:i/>
                <w:iCs/>
                <w:color w:val="000000"/>
                <w:sz w:val="16"/>
                <w:szCs w:val="16"/>
              </w:rPr>
              <w:t>(stání)</w:t>
            </w:r>
          </w:p>
        </w:tc>
        <w:tc>
          <w:tcPr>
            <w:tcW w:w="1043" w:type="dxa"/>
            <w:tcBorders>
              <w:top w:val="nil"/>
              <w:left w:val="nil"/>
              <w:bottom w:val="single" w:sz="8" w:space="0" w:color="auto"/>
              <w:right w:val="single" w:sz="4" w:space="0" w:color="auto"/>
            </w:tcBorders>
            <w:shd w:val="clear" w:color="auto" w:fill="auto"/>
            <w:noWrap/>
            <w:hideMark/>
          </w:tcPr>
          <w:p w14:paraId="1D3FC037" w14:textId="77777777" w:rsidR="006C636E" w:rsidRPr="006C636E" w:rsidRDefault="006C636E" w:rsidP="006C636E">
            <w:pPr>
              <w:tabs>
                <w:tab w:val="clear" w:pos="567"/>
                <w:tab w:val="clear" w:pos="7938"/>
              </w:tabs>
              <w:spacing w:before="0" w:line="240" w:lineRule="auto"/>
              <w:ind w:firstLine="0"/>
              <w:jc w:val="center"/>
              <w:rPr>
                <w:rFonts w:ascii="Calibri" w:hAnsi="Calibri" w:cs="Calibri"/>
                <w:i/>
                <w:iCs/>
                <w:color w:val="000000"/>
                <w:sz w:val="16"/>
                <w:szCs w:val="16"/>
              </w:rPr>
            </w:pPr>
            <w:r w:rsidRPr="006C636E">
              <w:rPr>
                <w:rFonts w:ascii="Calibri" w:hAnsi="Calibri" w:cs="Calibri"/>
                <w:i/>
                <w:iCs/>
                <w:color w:val="000000"/>
                <w:sz w:val="16"/>
                <w:szCs w:val="16"/>
              </w:rPr>
              <w:t>(stání)</w:t>
            </w:r>
          </w:p>
        </w:tc>
        <w:tc>
          <w:tcPr>
            <w:tcW w:w="631" w:type="dxa"/>
            <w:tcBorders>
              <w:top w:val="nil"/>
              <w:left w:val="nil"/>
              <w:bottom w:val="single" w:sz="8" w:space="0" w:color="auto"/>
              <w:right w:val="single" w:sz="8" w:space="0" w:color="auto"/>
            </w:tcBorders>
            <w:shd w:val="clear" w:color="auto" w:fill="auto"/>
            <w:noWrap/>
            <w:hideMark/>
          </w:tcPr>
          <w:p w14:paraId="31BDD26D" w14:textId="77777777" w:rsidR="006C636E" w:rsidRPr="006C636E" w:rsidRDefault="006C636E" w:rsidP="006C636E">
            <w:pPr>
              <w:tabs>
                <w:tab w:val="clear" w:pos="567"/>
                <w:tab w:val="clear" w:pos="7938"/>
              </w:tabs>
              <w:spacing w:before="0" w:line="240" w:lineRule="auto"/>
              <w:ind w:firstLine="0"/>
              <w:jc w:val="center"/>
              <w:rPr>
                <w:rFonts w:ascii="Calibri" w:hAnsi="Calibri" w:cs="Calibri"/>
                <w:i/>
                <w:iCs/>
                <w:color w:val="000000"/>
                <w:sz w:val="16"/>
                <w:szCs w:val="16"/>
              </w:rPr>
            </w:pPr>
            <w:r w:rsidRPr="006C636E">
              <w:rPr>
                <w:rFonts w:ascii="Calibri" w:hAnsi="Calibri" w:cs="Calibri"/>
                <w:i/>
                <w:iCs/>
                <w:color w:val="000000"/>
                <w:sz w:val="16"/>
                <w:szCs w:val="16"/>
              </w:rPr>
              <w:t>(stání)</w:t>
            </w:r>
          </w:p>
        </w:tc>
        <w:tc>
          <w:tcPr>
            <w:tcW w:w="1043" w:type="dxa"/>
            <w:tcBorders>
              <w:top w:val="nil"/>
              <w:left w:val="nil"/>
              <w:bottom w:val="single" w:sz="8" w:space="0" w:color="auto"/>
              <w:right w:val="single" w:sz="4" w:space="0" w:color="auto"/>
            </w:tcBorders>
            <w:shd w:val="clear" w:color="auto" w:fill="auto"/>
            <w:noWrap/>
            <w:hideMark/>
          </w:tcPr>
          <w:p w14:paraId="5A3E6E45" w14:textId="77777777" w:rsidR="006C636E" w:rsidRPr="006C636E" w:rsidRDefault="006C636E" w:rsidP="006C636E">
            <w:pPr>
              <w:tabs>
                <w:tab w:val="clear" w:pos="567"/>
                <w:tab w:val="clear" w:pos="7938"/>
              </w:tabs>
              <w:spacing w:before="0" w:line="240" w:lineRule="auto"/>
              <w:ind w:firstLine="0"/>
              <w:jc w:val="center"/>
              <w:rPr>
                <w:rFonts w:ascii="Calibri" w:hAnsi="Calibri" w:cs="Calibri"/>
                <w:i/>
                <w:iCs/>
                <w:color w:val="000000"/>
                <w:sz w:val="16"/>
                <w:szCs w:val="16"/>
              </w:rPr>
            </w:pPr>
            <w:r w:rsidRPr="006C636E">
              <w:rPr>
                <w:rFonts w:ascii="Calibri" w:hAnsi="Calibri" w:cs="Calibri"/>
                <w:i/>
                <w:iCs/>
                <w:color w:val="000000"/>
                <w:sz w:val="16"/>
                <w:szCs w:val="16"/>
              </w:rPr>
              <w:t>(stání)</w:t>
            </w:r>
          </w:p>
        </w:tc>
        <w:tc>
          <w:tcPr>
            <w:tcW w:w="843" w:type="dxa"/>
            <w:gridSpan w:val="2"/>
            <w:tcBorders>
              <w:top w:val="nil"/>
              <w:left w:val="nil"/>
              <w:bottom w:val="single" w:sz="8" w:space="0" w:color="auto"/>
              <w:right w:val="single" w:sz="8" w:space="0" w:color="auto"/>
            </w:tcBorders>
            <w:shd w:val="clear" w:color="auto" w:fill="auto"/>
            <w:noWrap/>
            <w:hideMark/>
          </w:tcPr>
          <w:p w14:paraId="281942A1" w14:textId="77777777" w:rsidR="006C636E" w:rsidRPr="006C636E" w:rsidRDefault="006C636E" w:rsidP="006C636E">
            <w:pPr>
              <w:tabs>
                <w:tab w:val="clear" w:pos="567"/>
                <w:tab w:val="clear" w:pos="7938"/>
              </w:tabs>
              <w:spacing w:before="0" w:line="240" w:lineRule="auto"/>
              <w:ind w:firstLine="0"/>
              <w:jc w:val="center"/>
              <w:rPr>
                <w:rFonts w:ascii="Calibri" w:hAnsi="Calibri" w:cs="Calibri"/>
                <w:i/>
                <w:iCs/>
                <w:color w:val="000000"/>
                <w:sz w:val="16"/>
                <w:szCs w:val="16"/>
              </w:rPr>
            </w:pPr>
            <w:r w:rsidRPr="006C636E">
              <w:rPr>
                <w:rFonts w:ascii="Calibri" w:hAnsi="Calibri" w:cs="Calibri"/>
                <w:i/>
                <w:iCs/>
                <w:color w:val="000000"/>
                <w:sz w:val="16"/>
                <w:szCs w:val="16"/>
              </w:rPr>
              <w:t>(stání)</w:t>
            </w:r>
          </w:p>
        </w:tc>
        <w:tc>
          <w:tcPr>
            <w:tcW w:w="161" w:type="dxa"/>
            <w:hideMark/>
          </w:tcPr>
          <w:p w14:paraId="6C1DF41A"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2CF58BB3" w14:textId="77777777" w:rsidTr="00022543">
        <w:trPr>
          <w:trHeight w:val="304"/>
        </w:trPr>
        <w:tc>
          <w:tcPr>
            <w:tcW w:w="977" w:type="dxa"/>
            <w:tcBorders>
              <w:top w:val="nil"/>
              <w:left w:val="single" w:sz="8" w:space="0" w:color="auto"/>
              <w:bottom w:val="single" w:sz="4" w:space="0" w:color="auto"/>
              <w:right w:val="single" w:sz="8" w:space="0" w:color="auto"/>
            </w:tcBorders>
            <w:shd w:val="clear" w:color="auto" w:fill="auto"/>
            <w:noWrap/>
            <w:hideMark/>
          </w:tcPr>
          <w:p w14:paraId="7A94293A"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5a Školství MŠ</w:t>
            </w:r>
          </w:p>
        </w:tc>
        <w:tc>
          <w:tcPr>
            <w:tcW w:w="740" w:type="dxa"/>
            <w:tcBorders>
              <w:top w:val="nil"/>
              <w:left w:val="nil"/>
              <w:bottom w:val="single" w:sz="4" w:space="0" w:color="auto"/>
              <w:right w:val="single" w:sz="4" w:space="0" w:color="auto"/>
            </w:tcBorders>
            <w:shd w:val="clear" w:color="auto" w:fill="auto"/>
            <w:noWrap/>
            <w:hideMark/>
          </w:tcPr>
          <w:p w14:paraId="20FE9081"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80</w:t>
            </w:r>
          </w:p>
        </w:tc>
        <w:tc>
          <w:tcPr>
            <w:tcW w:w="932" w:type="dxa"/>
            <w:tcBorders>
              <w:top w:val="nil"/>
              <w:left w:val="nil"/>
              <w:bottom w:val="single" w:sz="4" w:space="0" w:color="auto"/>
              <w:right w:val="single" w:sz="4" w:space="0" w:color="auto"/>
            </w:tcBorders>
            <w:shd w:val="clear" w:color="auto" w:fill="auto"/>
            <w:noWrap/>
            <w:hideMark/>
          </w:tcPr>
          <w:p w14:paraId="60FA7735"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20</w:t>
            </w:r>
          </w:p>
        </w:tc>
        <w:tc>
          <w:tcPr>
            <w:tcW w:w="930" w:type="dxa"/>
            <w:tcBorders>
              <w:top w:val="nil"/>
              <w:left w:val="nil"/>
              <w:bottom w:val="single" w:sz="4" w:space="0" w:color="auto"/>
              <w:right w:val="single" w:sz="4" w:space="0" w:color="auto"/>
            </w:tcBorders>
            <w:shd w:val="clear" w:color="auto" w:fill="auto"/>
            <w:noWrap/>
            <w:hideMark/>
          </w:tcPr>
          <w:p w14:paraId="03BC1E00"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300</w:t>
            </w:r>
          </w:p>
        </w:tc>
        <w:tc>
          <w:tcPr>
            <w:tcW w:w="904" w:type="dxa"/>
            <w:tcBorders>
              <w:top w:val="nil"/>
              <w:left w:val="nil"/>
              <w:bottom w:val="single" w:sz="4" w:space="0" w:color="auto"/>
              <w:right w:val="single" w:sz="8" w:space="0" w:color="auto"/>
            </w:tcBorders>
            <w:shd w:val="clear" w:color="auto" w:fill="auto"/>
            <w:noWrap/>
            <w:hideMark/>
          </w:tcPr>
          <w:p w14:paraId="62D78F22"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556</w:t>
            </w:r>
          </w:p>
        </w:tc>
        <w:tc>
          <w:tcPr>
            <w:tcW w:w="838" w:type="dxa"/>
            <w:gridSpan w:val="3"/>
            <w:tcBorders>
              <w:top w:val="nil"/>
              <w:left w:val="nil"/>
              <w:bottom w:val="single" w:sz="4" w:space="0" w:color="auto"/>
              <w:right w:val="single" w:sz="4" w:space="0" w:color="auto"/>
            </w:tcBorders>
            <w:shd w:val="clear" w:color="auto" w:fill="auto"/>
            <w:noWrap/>
            <w:hideMark/>
          </w:tcPr>
          <w:p w14:paraId="029B00D8"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1,85</w:t>
            </w:r>
          </w:p>
        </w:tc>
        <w:tc>
          <w:tcPr>
            <w:tcW w:w="698" w:type="dxa"/>
            <w:tcBorders>
              <w:top w:val="nil"/>
              <w:left w:val="nil"/>
              <w:bottom w:val="single" w:sz="4" w:space="0" w:color="auto"/>
              <w:right w:val="single" w:sz="4" w:space="0" w:color="auto"/>
            </w:tcBorders>
            <w:shd w:val="clear" w:color="auto" w:fill="auto"/>
            <w:noWrap/>
            <w:hideMark/>
          </w:tcPr>
          <w:p w14:paraId="0F7C0AC1"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1,48</w:t>
            </w:r>
          </w:p>
        </w:tc>
        <w:tc>
          <w:tcPr>
            <w:tcW w:w="697" w:type="dxa"/>
            <w:tcBorders>
              <w:top w:val="nil"/>
              <w:left w:val="nil"/>
              <w:bottom w:val="single" w:sz="4" w:space="0" w:color="auto"/>
              <w:right w:val="single" w:sz="8" w:space="0" w:color="auto"/>
            </w:tcBorders>
            <w:shd w:val="clear" w:color="auto" w:fill="auto"/>
            <w:noWrap/>
            <w:hideMark/>
          </w:tcPr>
          <w:p w14:paraId="24B54F01"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0,37</w:t>
            </w:r>
          </w:p>
        </w:tc>
        <w:tc>
          <w:tcPr>
            <w:tcW w:w="1043" w:type="dxa"/>
            <w:tcBorders>
              <w:top w:val="nil"/>
              <w:left w:val="nil"/>
              <w:bottom w:val="single" w:sz="4" w:space="0" w:color="auto"/>
              <w:right w:val="single" w:sz="4" w:space="0" w:color="auto"/>
            </w:tcBorders>
            <w:shd w:val="clear" w:color="auto" w:fill="auto"/>
            <w:noWrap/>
            <w:hideMark/>
          </w:tcPr>
          <w:p w14:paraId="5AA4AF61"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1,18</w:t>
            </w:r>
          </w:p>
        </w:tc>
        <w:tc>
          <w:tcPr>
            <w:tcW w:w="631" w:type="dxa"/>
            <w:tcBorders>
              <w:top w:val="nil"/>
              <w:left w:val="nil"/>
              <w:bottom w:val="single" w:sz="4" w:space="0" w:color="auto"/>
              <w:right w:val="single" w:sz="8" w:space="0" w:color="auto"/>
            </w:tcBorders>
            <w:shd w:val="clear" w:color="auto" w:fill="auto"/>
            <w:noWrap/>
            <w:hideMark/>
          </w:tcPr>
          <w:p w14:paraId="7AE90A28"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1,62</w:t>
            </w:r>
          </w:p>
        </w:tc>
        <w:tc>
          <w:tcPr>
            <w:tcW w:w="1043" w:type="dxa"/>
            <w:tcBorders>
              <w:top w:val="nil"/>
              <w:left w:val="nil"/>
              <w:bottom w:val="single" w:sz="4" w:space="0" w:color="auto"/>
              <w:right w:val="single" w:sz="4" w:space="0" w:color="auto"/>
            </w:tcBorders>
            <w:shd w:val="clear" w:color="auto" w:fill="auto"/>
            <w:noWrap/>
            <w:hideMark/>
          </w:tcPr>
          <w:p w14:paraId="59378C47"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0,29</w:t>
            </w:r>
          </w:p>
        </w:tc>
        <w:tc>
          <w:tcPr>
            <w:tcW w:w="843" w:type="dxa"/>
            <w:gridSpan w:val="2"/>
            <w:tcBorders>
              <w:top w:val="nil"/>
              <w:left w:val="nil"/>
              <w:bottom w:val="single" w:sz="4" w:space="0" w:color="auto"/>
              <w:right w:val="single" w:sz="8" w:space="0" w:color="auto"/>
            </w:tcBorders>
            <w:shd w:val="clear" w:color="auto" w:fill="auto"/>
            <w:noWrap/>
            <w:hideMark/>
          </w:tcPr>
          <w:p w14:paraId="430D616D"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0,4</w:t>
            </w:r>
          </w:p>
        </w:tc>
        <w:tc>
          <w:tcPr>
            <w:tcW w:w="161" w:type="dxa"/>
            <w:hideMark/>
          </w:tcPr>
          <w:p w14:paraId="735F6012"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192BFE14" w14:textId="77777777" w:rsidTr="00022543">
        <w:trPr>
          <w:trHeight w:val="325"/>
        </w:trPr>
        <w:tc>
          <w:tcPr>
            <w:tcW w:w="977" w:type="dxa"/>
            <w:tcBorders>
              <w:top w:val="nil"/>
              <w:left w:val="single" w:sz="8" w:space="0" w:color="auto"/>
              <w:bottom w:val="single" w:sz="8" w:space="0" w:color="auto"/>
              <w:right w:val="single" w:sz="8" w:space="0" w:color="auto"/>
            </w:tcBorders>
            <w:shd w:val="clear" w:color="auto" w:fill="auto"/>
            <w:noWrap/>
            <w:hideMark/>
          </w:tcPr>
          <w:p w14:paraId="62FD20ED"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Celkem</w:t>
            </w:r>
          </w:p>
        </w:tc>
        <w:tc>
          <w:tcPr>
            <w:tcW w:w="740" w:type="dxa"/>
            <w:tcBorders>
              <w:top w:val="nil"/>
              <w:left w:val="nil"/>
              <w:bottom w:val="single" w:sz="8" w:space="0" w:color="auto"/>
              <w:right w:val="single" w:sz="4" w:space="0" w:color="auto"/>
            </w:tcBorders>
            <w:shd w:val="clear" w:color="auto" w:fill="auto"/>
            <w:noWrap/>
            <w:hideMark/>
          </w:tcPr>
          <w:p w14:paraId="23E50834"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 </w:t>
            </w:r>
          </w:p>
        </w:tc>
        <w:tc>
          <w:tcPr>
            <w:tcW w:w="932" w:type="dxa"/>
            <w:tcBorders>
              <w:top w:val="nil"/>
              <w:left w:val="nil"/>
              <w:bottom w:val="single" w:sz="8" w:space="0" w:color="auto"/>
              <w:right w:val="single" w:sz="4" w:space="0" w:color="auto"/>
            </w:tcBorders>
            <w:shd w:val="clear" w:color="auto" w:fill="auto"/>
            <w:noWrap/>
            <w:hideMark/>
          </w:tcPr>
          <w:p w14:paraId="24788025"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 </w:t>
            </w:r>
          </w:p>
        </w:tc>
        <w:tc>
          <w:tcPr>
            <w:tcW w:w="930" w:type="dxa"/>
            <w:tcBorders>
              <w:top w:val="nil"/>
              <w:left w:val="nil"/>
              <w:bottom w:val="single" w:sz="8" w:space="0" w:color="auto"/>
              <w:right w:val="single" w:sz="4" w:space="0" w:color="auto"/>
            </w:tcBorders>
            <w:shd w:val="clear" w:color="auto" w:fill="auto"/>
            <w:noWrap/>
            <w:hideMark/>
          </w:tcPr>
          <w:p w14:paraId="3DD8C955"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 </w:t>
            </w:r>
          </w:p>
        </w:tc>
        <w:tc>
          <w:tcPr>
            <w:tcW w:w="904" w:type="dxa"/>
            <w:tcBorders>
              <w:top w:val="nil"/>
              <w:left w:val="nil"/>
              <w:bottom w:val="single" w:sz="8" w:space="0" w:color="auto"/>
              <w:right w:val="single" w:sz="8" w:space="0" w:color="auto"/>
            </w:tcBorders>
            <w:shd w:val="clear" w:color="auto" w:fill="auto"/>
            <w:noWrap/>
            <w:hideMark/>
          </w:tcPr>
          <w:p w14:paraId="40B09D11"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 </w:t>
            </w:r>
          </w:p>
        </w:tc>
        <w:tc>
          <w:tcPr>
            <w:tcW w:w="838" w:type="dxa"/>
            <w:gridSpan w:val="3"/>
            <w:tcBorders>
              <w:top w:val="nil"/>
              <w:left w:val="nil"/>
              <w:bottom w:val="single" w:sz="8" w:space="0" w:color="auto"/>
              <w:right w:val="single" w:sz="4" w:space="0" w:color="auto"/>
            </w:tcBorders>
            <w:shd w:val="clear" w:color="auto" w:fill="auto"/>
            <w:noWrap/>
            <w:hideMark/>
          </w:tcPr>
          <w:p w14:paraId="52867130"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 </w:t>
            </w:r>
          </w:p>
        </w:tc>
        <w:tc>
          <w:tcPr>
            <w:tcW w:w="698" w:type="dxa"/>
            <w:tcBorders>
              <w:top w:val="nil"/>
              <w:left w:val="nil"/>
              <w:bottom w:val="single" w:sz="8" w:space="0" w:color="auto"/>
              <w:right w:val="single" w:sz="4" w:space="0" w:color="auto"/>
            </w:tcBorders>
            <w:shd w:val="clear" w:color="auto" w:fill="auto"/>
            <w:noWrap/>
            <w:hideMark/>
          </w:tcPr>
          <w:p w14:paraId="0AB11A61"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 </w:t>
            </w:r>
          </w:p>
        </w:tc>
        <w:tc>
          <w:tcPr>
            <w:tcW w:w="697" w:type="dxa"/>
            <w:tcBorders>
              <w:top w:val="nil"/>
              <w:left w:val="nil"/>
              <w:bottom w:val="single" w:sz="8" w:space="0" w:color="auto"/>
              <w:right w:val="single" w:sz="8" w:space="0" w:color="auto"/>
            </w:tcBorders>
            <w:shd w:val="clear" w:color="auto" w:fill="auto"/>
            <w:noWrap/>
            <w:hideMark/>
          </w:tcPr>
          <w:p w14:paraId="474DA9D8"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 </w:t>
            </w:r>
          </w:p>
        </w:tc>
        <w:tc>
          <w:tcPr>
            <w:tcW w:w="1043" w:type="dxa"/>
            <w:tcBorders>
              <w:top w:val="nil"/>
              <w:left w:val="nil"/>
              <w:bottom w:val="single" w:sz="8" w:space="0" w:color="auto"/>
              <w:right w:val="single" w:sz="4" w:space="0" w:color="auto"/>
            </w:tcBorders>
            <w:shd w:val="clear" w:color="auto" w:fill="auto"/>
            <w:noWrap/>
            <w:hideMark/>
          </w:tcPr>
          <w:p w14:paraId="09799C90"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1</w:t>
            </w:r>
          </w:p>
        </w:tc>
        <w:tc>
          <w:tcPr>
            <w:tcW w:w="631" w:type="dxa"/>
            <w:tcBorders>
              <w:top w:val="nil"/>
              <w:left w:val="nil"/>
              <w:bottom w:val="single" w:sz="8" w:space="0" w:color="auto"/>
              <w:right w:val="single" w:sz="8" w:space="0" w:color="auto"/>
            </w:tcBorders>
            <w:shd w:val="clear" w:color="auto" w:fill="auto"/>
            <w:noWrap/>
            <w:hideMark/>
          </w:tcPr>
          <w:p w14:paraId="1977F2AB"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2</w:t>
            </w:r>
          </w:p>
        </w:tc>
        <w:tc>
          <w:tcPr>
            <w:tcW w:w="1043" w:type="dxa"/>
            <w:tcBorders>
              <w:top w:val="nil"/>
              <w:left w:val="nil"/>
              <w:bottom w:val="single" w:sz="8" w:space="0" w:color="auto"/>
              <w:right w:val="single" w:sz="4" w:space="0" w:color="auto"/>
            </w:tcBorders>
            <w:shd w:val="clear" w:color="auto" w:fill="auto"/>
            <w:noWrap/>
            <w:hideMark/>
          </w:tcPr>
          <w:p w14:paraId="29A53FFF"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0</w:t>
            </w:r>
          </w:p>
        </w:tc>
        <w:tc>
          <w:tcPr>
            <w:tcW w:w="843" w:type="dxa"/>
            <w:gridSpan w:val="2"/>
            <w:tcBorders>
              <w:top w:val="nil"/>
              <w:left w:val="nil"/>
              <w:bottom w:val="single" w:sz="8" w:space="0" w:color="auto"/>
              <w:right w:val="single" w:sz="8" w:space="0" w:color="auto"/>
            </w:tcBorders>
            <w:shd w:val="clear" w:color="auto" w:fill="auto"/>
            <w:noWrap/>
            <w:hideMark/>
          </w:tcPr>
          <w:p w14:paraId="4394E41E"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0</w:t>
            </w:r>
          </w:p>
        </w:tc>
        <w:tc>
          <w:tcPr>
            <w:tcW w:w="161" w:type="dxa"/>
            <w:hideMark/>
          </w:tcPr>
          <w:p w14:paraId="42001B81"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2804FD23" w14:textId="77777777" w:rsidTr="00022543">
        <w:trPr>
          <w:trHeight w:val="304"/>
        </w:trPr>
        <w:tc>
          <w:tcPr>
            <w:tcW w:w="977" w:type="dxa"/>
            <w:tcBorders>
              <w:top w:val="nil"/>
              <w:left w:val="nil"/>
              <w:bottom w:val="nil"/>
              <w:right w:val="nil"/>
            </w:tcBorders>
            <w:shd w:val="clear" w:color="auto" w:fill="auto"/>
            <w:noWrap/>
            <w:hideMark/>
          </w:tcPr>
          <w:p w14:paraId="47BF136A"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p>
        </w:tc>
        <w:tc>
          <w:tcPr>
            <w:tcW w:w="740" w:type="dxa"/>
            <w:tcBorders>
              <w:top w:val="nil"/>
              <w:left w:val="nil"/>
              <w:bottom w:val="nil"/>
              <w:right w:val="nil"/>
            </w:tcBorders>
            <w:shd w:val="clear" w:color="auto" w:fill="auto"/>
            <w:noWrap/>
            <w:hideMark/>
          </w:tcPr>
          <w:p w14:paraId="0858B4A9"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2" w:type="dxa"/>
            <w:tcBorders>
              <w:top w:val="nil"/>
              <w:left w:val="nil"/>
              <w:bottom w:val="nil"/>
              <w:right w:val="nil"/>
            </w:tcBorders>
            <w:shd w:val="clear" w:color="auto" w:fill="auto"/>
            <w:noWrap/>
            <w:hideMark/>
          </w:tcPr>
          <w:p w14:paraId="4E176121"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0" w:type="dxa"/>
            <w:tcBorders>
              <w:top w:val="nil"/>
              <w:left w:val="nil"/>
              <w:bottom w:val="nil"/>
              <w:right w:val="nil"/>
            </w:tcBorders>
            <w:shd w:val="clear" w:color="auto" w:fill="auto"/>
            <w:noWrap/>
            <w:hideMark/>
          </w:tcPr>
          <w:p w14:paraId="71F60F7E"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04" w:type="dxa"/>
            <w:tcBorders>
              <w:top w:val="nil"/>
              <w:left w:val="nil"/>
              <w:bottom w:val="nil"/>
              <w:right w:val="nil"/>
            </w:tcBorders>
            <w:shd w:val="clear" w:color="auto" w:fill="auto"/>
            <w:noWrap/>
            <w:hideMark/>
          </w:tcPr>
          <w:p w14:paraId="07BD532E"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38" w:type="dxa"/>
            <w:gridSpan w:val="3"/>
            <w:tcBorders>
              <w:top w:val="nil"/>
              <w:left w:val="nil"/>
              <w:bottom w:val="nil"/>
              <w:right w:val="nil"/>
            </w:tcBorders>
            <w:shd w:val="clear" w:color="auto" w:fill="auto"/>
            <w:noWrap/>
            <w:hideMark/>
          </w:tcPr>
          <w:p w14:paraId="052CCFAD"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8" w:type="dxa"/>
            <w:tcBorders>
              <w:top w:val="nil"/>
              <w:left w:val="nil"/>
              <w:bottom w:val="nil"/>
              <w:right w:val="nil"/>
            </w:tcBorders>
            <w:shd w:val="clear" w:color="auto" w:fill="auto"/>
            <w:noWrap/>
            <w:hideMark/>
          </w:tcPr>
          <w:p w14:paraId="2327C9A9"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tcBorders>
              <w:top w:val="nil"/>
              <w:left w:val="nil"/>
              <w:bottom w:val="nil"/>
              <w:right w:val="nil"/>
            </w:tcBorders>
            <w:shd w:val="clear" w:color="auto" w:fill="auto"/>
            <w:noWrap/>
            <w:hideMark/>
          </w:tcPr>
          <w:p w14:paraId="48701982"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1043" w:type="dxa"/>
            <w:tcBorders>
              <w:top w:val="nil"/>
              <w:left w:val="nil"/>
              <w:bottom w:val="nil"/>
              <w:right w:val="nil"/>
            </w:tcBorders>
            <w:shd w:val="clear" w:color="auto" w:fill="auto"/>
            <w:noWrap/>
            <w:hideMark/>
          </w:tcPr>
          <w:p w14:paraId="0F8F6426"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31" w:type="dxa"/>
            <w:tcBorders>
              <w:top w:val="nil"/>
              <w:left w:val="nil"/>
              <w:bottom w:val="nil"/>
              <w:right w:val="nil"/>
            </w:tcBorders>
            <w:shd w:val="clear" w:color="auto" w:fill="auto"/>
            <w:noWrap/>
            <w:hideMark/>
          </w:tcPr>
          <w:p w14:paraId="0B01CA11"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1043" w:type="dxa"/>
            <w:tcBorders>
              <w:top w:val="nil"/>
              <w:left w:val="nil"/>
              <w:bottom w:val="nil"/>
              <w:right w:val="nil"/>
            </w:tcBorders>
            <w:shd w:val="clear" w:color="auto" w:fill="auto"/>
            <w:noWrap/>
            <w:hideMark/>
          </w:tcPr>
          <w:p w14:paraId="5EB1B3DC"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43" w:type="dxa"/>
            <w:gridSpan w:val="2"/>
            <w:tcBorders>
              <w:top w:val="nil"/>
              <w:left w:val="nil"/>
              <w:bottom w:val="nil"/>
              <w:right w:val="nil"/>
            </w:tcBorders>
            <w:shd w:val="clear" w:color="auto" w:fill="auto"/>
            <w:noWrap/>
            <w:hideMark/>
          </w:tcPr>
          <w:p w14:paraId="624DD5E9"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161" w:type="dxa"/>
            <w:hideMark/>
          </w:tcPr>
          <w:p w14:paraId="5F14476D"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5404CA3B" w14:textId="77777777" w:rsidTr="00022543">
        <w:trPr>
          <w:trHeight w:val="325"/>
        </w:trPr>
        <w:tc>
          <w:tcPr>
            <w:tcW w:w="977" w:type="dxa"/>
            <w:tcBorders>
              <w:top w:val="nil"/>
              <w:left w:val="nil"/>
              <w:bottom w:val="nil"/>
              <w:right w:val="nil"/>
            </w:tcBorders>
            <w:shd w:val="clear" w:color="auto" w:fill="auto"/>
            <w:noWrap/>
            <w:hideMark/>
          </w:tcPr>
          <w:p w14:paraId="626FE7B4"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740" w:type="dxa"/>
            <w:tcBorders>
              <w:top w:val="nil"/>
              <w:left w:val="nil"/>
              <w:bottom w:val="nil"/>
              <w:right w:val="nil"/>
            </w:tcBorders>
            <w:shd w:val="clear" w:color="auto" w:fill="auto"/>
            <w:noWrap/>
            <w:hideMark/>
          </w:tcPr>
          <w:p w14:paraId="7A18C2DF"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2" w:type="dxa"/>
            <w:tcBorders>
              <w:top w:val="nil"/>
              <w:left w:val="nil"/>
              <w:bottom w:val="nil"/>
              <w:right w:val="nil"/>
            </w:tcBorders>
            <w:shd w:val="clear" w:color="auto" w:fill="auto"/>
            <w:noWrap/>
            <w:hideMark/>
          </w:tcPr>
          <w:p w14:paraId="22F8E717"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0" w:type="dxa"/>
            <w:tcBorders>
              <w:top w:val="nil"/>
              <w:left w:val="nil"/>
              <w:bottom w:val="nil"/>
              <w:right w:val="nil"/>
            </w:tcBorders>
            <w:shd w:val="clear" w:color="auto" w:fill="auto"/>
            <w:noWrap/>
            <w:hideMark/>
          </w:tcPr>
          <w:p w14:paraId="41C61D6B"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04" w:type="dxa"/>
            <w:tcBorders>
              <w:top w:val="nil"/>
              <w:left w:val="nil"/>
              <w:bottom w:val="nil"/>
              <w:right w:val="nil"/>
            </w:tcBorders>
            <w:shd w:val="clear" w:color="auto" w:fill="auto"/>
            <w:noWrap/>
            <w:hideMark/>
          </w:tcPr>
          <w:p w14:paraId="68637752"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38" w:type="dxa"/>
            <w:gridSpan w:val="3"/>
            <w:tcBorders>
              <w:top w:val="nil"/>
              <w:left w:val="nil"/>
              <w:bottom w:val="nil"/>
              <w:right w:val="nil"/>
            </w:tcBorders>
            <w:shd w:val="clear" w:color="auto" w:fill="auto"/>
            <w:noWrap/>
            <w:hideMark/>
          </w:tcPr>
          <w:p w14:paraId="4AE582BE"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8" w:type="dxa"/>
            <w:tcBorders>
              <w:top w:val="nil"/>
              <w:left w:val="nil"/>
              <w:bottom w:val="nil"/>
              <w:right w:val="nil"/>
            </w:tcBorders>
            <w:shd w:val="clear" w:color="auto" w:fill="auto"/>
            <w:noWrap/>
            <w:hideMark/>
          </w:tcPr>
          <w:p w14:paraId="61D599D3"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tcBorders>
              <w:top w:val="nil"/>
              <w:left w:val="nil"/>
              <w:bottom w:val="nil"/>
              <w:right w:val="nil"/>
            </w:tcBorders>
            <w:shd w:val="clear" w:color="auto" w:fill="auto"/>
            <w:noWrap/>
            <w:hideMark/>
          </w:tcPr>
          <w:p w14:paraId="5A7B1595"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1043" w:type="dxa"/>
            <w:tcBorders>
              <w:top w:val="nil"/>
              <w:left w:val="nil"/>
              <w:bottom w:val="nil"/>
              <w:right w:val="nil"/>
            </w:tcBorders>
            <w:shd w:val="clear" w:color="auto" w:fill="auto"/>
            <w:noWrap/>
            <w:hideMark/>
          </w:tcPr>
          <w:p w14:paraId="3EF7DE7A"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31" w:type="dxa"/>
            <w:tcBorders>
              <w:top w:val="nil"/>
              <w:left w:val="nil"/>
              <w:bottom w:val="nil"/>
              <w:right w:val="nil"/>
            </w:tcBorders>
            <w:shd w:val="clear" w:color="auto" w:fill="auto"/>
            <w:noWrap/>
            <w:hideMark/>
          </w:tcPr>
          <w:p w14:paraId="461ED6FF"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1043" w:type="dxa"/>
            <w:tcBorders>
              <w:top w:val="nil"/>
              <w:left w:val="nil"/>
              <w:bottom w:val="nil"/>
              <w:right w:val="nil"/>
            </w:tcBorders>
            <w:shd w:val="clear" w:color="auto" w:fill="auto"/>
            <w:noWrap/>
            <w:hideMark/>
          </w:tcPr>
          <w:p w14:paraId="282AC4F6"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43" w:type="dxa"/>
            <w:gridSpan w:val="2"/>
            <w:tcBorders>
              <w:top w:val="nil"/>
              <w:left w:val="nil"/>
              <w:bottom w:val="nil"/>
              <w:right w:val="nil"/>
            </w:tcBorders>
            <w:shd w:val="clear" w:color="auto" w:fill="auto"/>
            <w:noWrap/>
            <w:hideMark/>
          </w:tcPr>
          <w:p w14:paraId="0BD2E06C"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161" w:type="dxa"/>
            <w:hideMark/>
          </w:tcPr>
          <w:p w14:paraId="33F8348D"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421C50B1" w14:textId="77777777" w:rsidTr="00022543">
        <w:trPr>
          <w:trHeight w:val="472"/>
        </w:trPr>
        <w:tc>
          <w:tcPr>
            <w:tcW w:w="3581" w:type="dxa"/>
            <w:gridSpan w:val="4"/>
            <w:tcBorders>
              <w:top w:val="single" w:sz="8" w:space="0" w:color="auto"/>
              <w:left w:val="single" w:sz="8" w:space="0" w:color="auto"/>
              <w:bottom w:val="single" w:sz="8" w:space="0" w:color="auto"/>
              <w:right w:val="nil"/>
            </w:tcBorders>
            <w:shd w:val="clear" w:color="auto" w:fill="auto"/>
            <w:noWrap/>
            <w:hideMark/>
          </w:tcPr>
          <w:p w14:paraId="56CF1E70"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 w:val="18"/>
                <w:szCs w:val="18"/>
              </w:rPr>
            </w:pPr>
            <w:r w:rsidRPr="006C636E">
              <w:rPr>
                <w:rFonts w:ascii="Calibri" w:hAnsi="Calibri" w:cs="Calibri"/>
                <w:color w:val="000000"/>
                <w:sz w:val="18"/>
                <w:szCs w:val="18"/>
              </w:rPr>
              <w:t>Ověření maximálního počtu stání na bytovou jednotku</w:t>
            </w:r>
          </w:p>
        </w:tc>
        <w:tc>
          <w:tcPr>
            <w:tcW w:w="971" w:type="dxa"/>
            <w:gridSpan w:val="2"/>
            <w:tcBorders>
              <w:top w:val="single" w:sz="8" w:space="0" w:color="auto"/>
              <w:left w:val="nil"/>
              <w:bottom w:val="single" w:sz="8" w:space="0" w:color="auto"/>
              <w:right w:val="single" w:sz="8" w:space="0" w:color="auto"/>
            </w:tcBorders>
            <w:shd w:val="clear" w:color="auto" w:fill="auto"/>
            <w:noWrap/>
            <w:hideMark/>
          </w:tcPr>
          <w:p w14:paraId="62CF82D5"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Cs w:val="22"/>
              </w:rPr>
            </w:pPr>
            <w:r w:rsidRPr="006C636E">
              <w:rPr>
                <w:rFonts w:ascii="Calibri" w:hAnsi="Calibri" w:cs="Calibri"/>
                <w:color w:val="000000"/>
                <w:szCs w:val="22"/>
              </w:rPr>
              <w:t> </w:t>
            </w:r>
          </w:p>
        </w:tc>
        <w:tc>
          <w:tcPr>
            <w:tcW w:w="771" w:type="dxa"/>
            <w:gridSpan w:val="2"/>
            <w:tcBorders>
              <w:top w:val="nil"/>
              <w:left w:val="nil"/>
              <w:bottom w:val="nil"/>
              <w:right w:val="nil"/>
            </w:tcBorders>
            <w:shd w:val="clear" w:color="auto" w:fill="auto"/>
            <w:noWrap/>
            <w:hideMark/>
          </w:tcPr>
          <w:p w14:paraId="4DDAFE8B" w14:textId="77777777" w:rsidR="006C636E" w:rsidRPr="006C636E" w:rsidRDefault="006C636E" w:rsidP="006C636E">
            <w:pPr>
              <w:tabs>
                <w:tab w:val="clear" w:pos="567"/>
                <w:tab w:val="clear" w:pos="7938"/>
              </w:tabs>
              <w:spacing w:before="0" w:line="240" w:lineRule="auto"/>
              <w:ind w:firstLine="0"/>
              <w:jc w:val="left"/>
              <w:rPr>
                <w:rFonts w:ascii="Calibri" w:hAnsi="Calibri" w:cs="Calibri"/>
                <w:color w:val="000000"/>
                <w:szCs w:val="22"/>
              </w:rPr>
            </w:pPr>
          </w:p>
        </w:tc>
        <w:tc>
          <w:tcPr>
            <w:tcW w:w="698" w:type="dxa"/>
            <w:tcBorders>
              <w:top w:val="nil"/>
              <w:left w:val="nil"/>
              <w:bottom w:val="nil"/>
              <w:right w:val="nil"/>
            </w:tcBorders>
            <w:shd w:val="clear" w:color="auto" w:fill="auto"/>
            <w:noWrap/>
            <w:hideMark/>
          </w:tcPr>
          <w:p w14:paraId="6563FA2D"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47818ED4" w14:textId="77777777" w:rsidR="006C636E" w:rsidRPr="006C636E" w:rsidRDefault="006C636E" w:rsidP="006C636E">
            <w:pPr>
              <w:tabs>
                <w:tab w:val="clear" w:pos="567"/>
                <w:tab w:val="clear" w:pos="7938"/>
              </w:tabs>
              <w:spacing w:before="0" w:line="240" w:lineRule="auto"/>
              <w:ind w:firstLine="0"/>
              <w:jc w:val="center"/>
              <w:rPr>
                <w:rFonts w:ascii="Calibri" w:hAnsi="Calibri" w:cs="Calibri"/>
                <w:b/>
                <w:bCs/>
                <w:color w:val="000000"/>
                <w:sz w:val="18"/>
                <w:szCs w:val="18"/>
              </w:rPr>
            </w:pPr>
            <w:r w:rsidRPr="006C636E">
              <w:rPr>
                <w:rFonts w:ascii="Calibri" w:hAnsi="Calibri" w:cs="Calibri"/>
                <w:b/>
                <w:bCs/>
                <w:color w:val="000000"/>
                <w:sz w:val="18"/>
                <w:szCs w:val="18"/>
              </w:rPr>
              <w:t>CELKEM POČET</w:t>
            </w:r>
          </w:p>
        </w:tc>
        <w:tc>
          <w:tcPr>
            <w:tcW w:w="1675" w:type="dxa"/>
            <w:gridSpan w:val="2"/>
            <w:tcBorders>
              <w:top w:val="single" w:sz="8" w:space="0" w:color="auto"/>
              <w:left w:val="nil"/>
              <w:bottom w:val="single" w:sz="8" w:space="0" w:color="auto"/>
              <w:right w:val="nil"/>
            </w:tcBorders>
            <w:shd w:val="clear" w:color="auto" w:fill="auto"/>
            <w:hideMark/>
          </w:tcPr>
          <w:p w14:paraId="505125DE"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typ stání</w:t>
            </w:r>
          </w:p>
        </w:tc>
        <w:tc>
          <w:tcPr>
            <w:tcW w:w="1043" w:type="dxa"/>
            <w:tcBorders>
              <w:top w:val="single" w:sz="8" w:space="0" w:color="auto"/>
              <w:left w:val="single" w:sz="4" w:space="0" w:color="auto"/>
              <w:bottom w:val="single" w:sz="8" w:space="0" w:color="auto"/>
              <w:right w:val="single" w:sz="4" w:space="0" w:color="auto"/>
            </w:tcBorders>
            <w:shd w:val="clear" w:color="auto" w:fill="auto"/>
            <w:hideMark/>
          </w:tcPr>
          <w:p w14:paraId="5426A118"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minimálně požadovaný</w:t>
            </w:r>
          </w:p>
        </w:tc>
        <w:tc>
          <w:tcPr>
            <w:tcW w:w="843" w:type="dxa"/>
            <w:gridSpan w:val="2"/>
            <w:tcBorders>
              <w:top w:val="single" w:sz="8" w:space="0" w:color="auto"/>
              <w:left w:val="nil"/>
              <w:bottom w:val="single" w:sz="8" w:space="0" w:color="auto"/>
              <w:right w:val="single" w:sz="8" w:space="0" w:color="auto"/>
            </w:tcBorders>
            <w:shd w:val="clear" w:color="auto" w:fill="auto"/>
            <w:hideMark/>
          </w:tcPr>
          <w:p w14:paraId="68FF01B0"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maximálně přípustný</w:t>
            </w:r>
          </w:p>
        </w:tc>
        <w:tc>
          <w:tcPr>
            <w:tcW w:w="161" w:type="dxa"/>
            <w:hideMark/>
          </w:tcPr>
          <w:p w14:paraId="19F0B354"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67243924" w14:textId="77777777" w:rsidTr="00022543">
        <w:trPr>
          <w:trHeight w:val="325"/>
        </w:trPr>
        <w:tc>
          <w:tcPr>
            <w:tcW w:w="3581" w:type="dxa"/>
            <w:gridSpan w:val="4"/>
            <w:tcBorders>
              <w:top w:val="single" w:sz="8" w:space="0" w:color="auto"/>
              <w:left w:val="single" w:sz="8" w:space="0" w:color="auto"/>
              <w:bottom w:val="single" w:sz="4" w:space="0" w:color="auto"/>
              <w:right w:val="single" w:sz="4" w:space="0" w:color="000000"/>
            </w:tcBorders>
            <w:shd w:val="clear" w:color="auto" w:fill="auto"/>
            <w:noWrap/>
            <w:hideMark/>
          </w:tcPr>
          <w:p w14:paraId="53507276"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počet bytů</w:t>
            </w:r>
          </w:p>
        </w:tc>
        <w:tc>
          <w:tcPr>
            <w:tcW w:w="971" w:type="dxa"/>
            <w:gridSpan w:val="2"/>
            <w:tcBorders>
              <w:top w:val="nil"/>
              <w:left w:val="nil"/>
              <w:bottom w:val="single" w:sz="4" w:space="0" w:color="auto"/>
              <w:right w:val="single" w:sz="8" w:space="0" w:color="auto"/>
            </w:tcBorders>
            <w:shd w:val="clear" w:color="auto" w:fill="auto"/>
            <w:noWrap/>
            <w:hideMark/>
          </w:tcPr>
          <w:p w14:paraId="504402BD"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0</w:t>
            </w:r>
          </w:p>
        </w:tc>
        <w:tc>
          <w:tcPr>
            <w:tcW w:w="771" w:type="dxa"/>
            <w:gridSpan w:val="2"/>
            <w:tcBorders>
              <w:top w:val="nil"/>
              <w:left w:val="nil"/>
              <w:bottom w:val="nil"/>
              <w:right w:val="nil"/>
            </w:tcBorders>
            <w:shd w:val="clear" w:color="auto" w:fill="auto"/>
            <w:noWrap/>
            <w:hideMark/>
          </w:tcPr>
          <w:p w14:paraId="5C29FFC0"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p>
        </w:tc>
        <w:tc>
          <w:tcPr>
            <w:tcW w:w="698" w:type="dxa"/>
            <w:tcBorders>
              <w:top w:val="nil"/>
              <w:left w:val="nil"/>
              <w:bottom w:val="nil"/>
              <w:right w:val="nil"/>
            </w:tcBorders>
            <w:shd w:val="clear" w:color="auto" w:fill="auto"/>
            <w:noWrap/>
            <w:hideMark/>
          </w:tcPr>
          <w:p w14:paraId="52454297"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vMerge/>
            <w:tcBorders>
              <w:top w:val="single" w:sz="8" w:space="0" w:color="auto"/>
              <w:left w:val="single" w:sz="8" w:space="0" w:color="auto"/>
              <w:bottom w:val="single" w:sz="8" w:space="0" w:color="000000"/>
              <w:right w:val="single" w:sz="8" w:space="0" w:color="auto"/>
            </w:tcBorders>
            <w:hideMark/>
          </w:tcPr>
          <w:p w14:paraId="46186C87" w14:textId="77777777" w:rsidR="006C636E" w:rsidRPr="006C636E" w:rsidRDefault="006C636E" w:rsidP="006C636E">
            <w:pPr>
              <w:tabs>
                <w:tab w:val="clear" w:pos="567"/>
                <w:tab w:val="clear" w:pos="7938"/>
              </w:tabs>
              <w:spacing w:before="0" w:line="240" w:lineRule="auto"/>
              <w:ind w:firstLine="0"/>
              <w:jc w:val="left"/>
              <w:rPr>
                <w:rFonts w:ascii="Calibri" w:hAnsi="Calibri" w:cs="Calibri"/>
                <w:b/>
                <w:bCs/>
                <w:color w:val="000000"/>
                <w:sz w:val="18"/>
                <w:szCs w:val="18"/>
              </w:rPr>
            </w:pPr>
          </w:p>
        </w:tc>
        <w:tc>
          <w:tcPr>
            <w:tcW w:w="1675" w:type="dxa"/>
            <w:gridSpan w:val="2"/>
            <w:tcBorders>
              <w:top w:val="single" w:sz="8" w:space="0" w:color="auto"/>
              <w:left w:val="nil"/>
              <w:bottom w:val="single" w:sz="8" w:space="0" w:color="auto"/>
              <w:right w:val="nil"/>
            </w:tcBorders>
            <w:shd w:val="clear" w:color="auto" w:fill="auto"/>
            <w:noWrap/>
            <w:hideMark/>
          </w:tcPr>
          <w:p w14:paraId="3208506F" w14:textId="77777777" w:rsidR="006C636E" w:rsidRPr="006C636E" w:rsidRDefault="006C636E" w:rsidP="006C636E">
            <w:pPr>
              <w:tabs>
                <w:tab w:val="clear" w:pos="567"/>
                <w:tab w:val="clear" w:pos="7938"/>
              </w:tabs>
              <w:spacing w:before="0" w:line="240" w:lineRule="auto"/>
              <w:ind w:firstLine="0"/>
              <w:jc w:val="center"/>
              <w:rPr>
                <w:rFonts w:ascii="Calibri" w:hAnsi="Calibri" w:cs="Calibri"/>
                <w:b/>
                <w:bCs/>
                <w:color w:val="000000"/>
                <w:sz w:val="16"/>
                <w:szCs w:val="16"/>
              </w:rPr>
            </w:pPr>
            <w:r w:rsidRPr="006C636E">
              <w:rPr>
                <w:rFonts w:ascii="Calibri" w:hAnsi="Calibri" w:cs="Calibri"/>
                <w:b/>
                <w:bCs/>
                <w:color w:val="000000"/>
                <w:sz w:val="16"/>
                <w:szCs w:val="16"/>
              </w:rPr>
              <w:t>CELKEM VÁZANÁ</w:t>
            </w:r>
          </w:p>
        </w:tc>
        <w:tc>
          <w:tcPr>
            <w:tcW w:w="1043" w:type="dxa"/>
            <w:tcBorders>
              <w:top w:val="nil"/>
              <w:left w:val="single" w:sz="4" w:space="0" w:color="auto"/>
              <w:bottom w:val="single" w:sz="8" w:space="0" w:color="auto"/>
              <w:right w:val="single" w:sz="4" w:space="0" w:color="auto"/>
            </w:tcBorders>
            <w:shd w:val="clear" w:color="auto" w:fill="auto"/>
            <w:noWrap/>
            <w:hideMark/>
          </w:tcPr>
          <w:p w14:paraId="0402808E" w14:textId="35C0F741" w:rsidR="006C636E" w:rsidRPr="006C636E" w:rsidRDefault="00375146" w:rsidP="006C636E">
            <w:pPr>
              <w:tabs>
                <w:tab w:val="clear" w:pos="567"/>
                <w:tab w:val="clear" w:pos="7938"/>
              </w:tabs>
              <w:spacing w:before="0" w:line="240" w:lineRule="auto"/>
              <w:ind w:firstLine="0"/>
              <w:jc w:val="center"/>
              <w:rPr>
                <w:rFonts w:ascii="Calibri" w:hAnsi="Calibri" w:cs="Calibri"/>
                <w:color w:val="000000"/>
                <w:sz w:val="16"/>
                <w:szCs w:val="16"/>
              </w:rPr>
            </w:pPr>
            <w:r>
              <w:rPr>
                <w:rFonts w:ascii="Calibri" w:hAnsi="Calibri" w:cs="Calibri"/>
                <w:color w:val="000000"/>
                <w:sz w:val="16"/>
                <w:szCs w:val="16"/>
              </w:rPr>
              <w:t>1</w:t>
            </w:r>
          </w:p>
        </w:tc>
        <w:tc>
          <w:tcPr>
            <w:tcW w:w="843" w:type="dxa"/>
            <w:gridSpan w:val="2"/>
            <w:tcBorders>
              <w:top w:val="nil"/>
              <w:left w:val="nil"/>
              <w:bottom w:val="single" w:sz="8" w:space="0" w:color="auto"/>
              <w:right w:val="single" w:sz="8" w:space="0" w:color="auto"/>
            </w:tcBorders>
            <w:shd w:val="clear" w:color="auto" w:fill="auto"/>
            <w:noWrap/>
            <w:hideMark/>
          </w:tcPr>
          <w:p w14:paraId="6F0A6CF9"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0</w:t>
            </w:r>
          </w:p>
        </w:tc>
        <w:tc>
          <w:tcPr>
            <w:tcW w:w="161" w:type="dxa"/>
            <w:hideMark/>
          </w:tcPr>
          <w:p w14:paraId="7E037ECB"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5069F76A" w14:textId="77777777" w:rsidTr="00022543">
        <w:trPr>
          <w:trHeight w:val="304"/>
        </w:trPr>
        <w:tc>
          <w:tcPr>
            <w:tcW w:w="3581" w:type="dxa"/>
            <w:gridSpan w:val="4"/>
            <w:tcBorders>
              <w:top w:val="single" w:sz="4" w:space="0" w:color="auto"/>
              <w:left w:val="single" w:sz="8" w:space="0" w:color="auto"/>
              <w:bottom w:val="single" w:sz="4" w:space="0" w:color="auto"/>
              <w:right w:val="single" w:sz="4" w:space="0" w:color="000000"/>
            </w:tcBorders>
            <w:shd w:val="clear" w:color="auto" w:fill="auto"/>
            <w:noWrap/>
            <w:hideMark/>
          </w:tcPr>
          <w:p w14:paraId="73B0FC9B"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limit počtu stání- 2 stání/BJ</w:t>
            </w:r>
          </w:p>
        </w:tc>
        <w:tc>
          <w:tcPr>
            <w:tcW w:w="971" w:type="dxa"/>
            <w:gridSpan w:val="2"/>
            <w:tcBorders>
              <w:top w:val="nil"/>
              <w:left w:val="nil"/>
              <w:bottom w:val="single" w:sz="4" w:space="0" w:color="auto"/>
              <w:right w:val="single" w:sz="8" w:space="0" w:color="auto"/>
            </w:tcBorders>
            <w:shd w:val="clear" w:color="auto" w:fill="auto"/>
            <w:noWrap/>
            <w:hideMark/>
          </w:tcPr>
          <w:p w14:paraId="67D7C10A"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0</w:t>
            </w:r>
          </w:p>
        </w:tc>
        <w:tc>
          <w:tcPr>
            <w:tcW w:w="771" w:type="dxa"/>
            <w:gridSpan w:val="2"/>
            <w:tcBorders>
              <w:top w:val="nil"/>
              <w:left w:val="nil"/>
              <w:bottom w:val="nil"/>
              <w:right w:val="nil"/>
            </w:tcBorders>
            <w:shd w:val="clear" w:color="auto" w:fill="auto"/>
            <w:noWrap/>
            <w:hideMark/>
          </w:tcPr>
          <w:p w14:paraId="5B158ADA"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p>
        </w:tc>
        <w:tc>
          <w:tcPr>
            <w:tcW w:w="698" w:type="dxa"/>
            <w:tcBorders>
              <w:top w:val="nil"/>
              <w:left w:val="nil"/>
              <w:bottom w:val="nil"/>
              <w:right w:val="nil"/>
            </w:tcBorders>
            <w:shd w:val="clear" w:color="auto" w:fill="auto"/>
            <w:noWrap/>
            <w:hideMark/>
          </w:tcPr>
          <w:p w14:paraId="647CAE73"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vMerge/>
            <w:tcBorders>
              <w:top w:val="single" w:sz="8" w:space="0" w:color="auto"/>
              <w:left w:val="single" w:sz="8" w:space="0" w:color="auto"/>
              <w:bottom w:val="single" w:sz="8" w:space="0" w:color="000000"/>
              <w:right w:val="single" w:sz="8" w:space="0" w:color="auto"/>
            </w:tcBorders>
            <w:hideMark/>
          </w:tcPr>
          <w:p w14:paraId="1E3D6924" w14:textId="77777777" w:rsidR="006C636E" w:rsidRPr="006C636E" w:rsidRDefault="006C636E" w:rsidP="006C636E">
            <w:pPr>
              <w:tabs>
                <w:tab w:val="clear" w:pos="567"/>
                <w:tab w:val="clear" w:pos="7938"/>
              </w:tabs>
              <w:spacing w:before="0" w:line="240" w:lineRule="auto"/>
              <w:ind w:firstLine="0"/>
              <w:jc w:val="left"/>
              <w:rPr>
                <w:rFonts w:ascii="Calibri" w:hAnsi="Calibri" w:cs="Calibri"/>
                <w:b/>
                <w:bCs/>
                <w:color w:val="000000"/>
                <w:sz w:val="18"/>
                <w:szCs w:val="18"/>
              </w:rPr>
            </w:pPr>
          </w:p>
        </w:tc>
        <w:tc>
          <w:tcPr>
            <w:tcW w:w="1675" w:type="dxa"/>
            <w:gridSpan w:val="2"/>
            <w:tcBorders>
              <w:top w:val="single" w:sz="8" w:space="0" w:color="auto"/>
              <w:left w:val="nil"/>
              <w:bottom w:val="single" w:sz="4" w:space="0" w:color="auto"/>
              <w:right w:val="nil"/>
            </w:tcBorders>
            <w:shd w:val="clear" w:color="auto" w:fill="auto"/>
            <w:noWrap/>
            <w:hideMark/>
          </w:tcPr>
          <w:p w14:paraId="34F74B1E"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z toho účel bydlení</w:t>
            </w:r>
          </w:p>
        </w:tc>
        <w:tc>
          <w:tcPr>
            <w:tcW w:w="1043" w:type="dxa"/>
            <w:tcBorders>
              <w:top w:val="nil"/>
              <w:left w:val="single" w:sz="4" w:space="0" w:color="auto"/>
              <w:bottom w:val="single" w:sz="4" w:space="0" w:color="auto"/>
              <w:right w:val="single" w:sz="4" w:space="0" w:color="auto"/>
            </w:tcBorders>
            <w:shd w:val="clear" w:color="auto" w:fill="auto"/>
            <w:noWrap/>
            <w:hideMark/>
          </w:tcPr>
          <w:p w14:paraId="0E098ADA"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0</w:t>
            </w:r>
          </w:p>
        </w:tc>
        <w:tc>
          <w:tcPr>
            <w:tcW w:w="843" w:type="dxa"/>
            <w:gridSpan w:val="2"/>
            <w:tcBorders>
              <w:top w:val="nil"/>
              <w:left w:val="nil"/>
              <w:bottom w:val="single" w:sz="4" w:space="0" w:color="auto"/>
              <w:right w:val="single" w:sz="8" w:space="0" w:color="auto"/>
            </w:tcBorders>
            <w:shd w:val="clear" w:color="auto" w:fill="auto"/>
            <w:noWrap/>
            <w:hideMark/>
          </w:tcPr>
          <w:p w14:paraId="1F209594"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0</w:t>
            </w:r>
          </w:p>
        </w:tc>
        <w:tc>
          <w:tcPr>
            <w:tcW w:w="161" w:type="dxa"/>
            <w:hideMark/>
          </w:tcPr>
          <w:p w14:paraId="40171413"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20EDF9D3" w14:textId="77777777" w:rsidTr="00022543">
        <w:trPr>
          <w:trHeight w:val="325"/>
        </w:trPr>
        <w:tc>
          <w:tcPr>
            <w:tcW w:w="3581" w:type="dxa"/>
            <w:gridSpan w:val="4"/>
            <w:tcBorders>
              <w:top w:val="single" w:sz="4" w:space="0" w:color="auto"/>
              <w:left w:val="single" w:sz="8" w:space="0" w:color="auto"/>
              <w:bottom w:val="single" w:sz="8" w:space="0" w:color="auto"/>
              <w:right w:val="single" w:sz="4" w:space="0" w:color="000000"/>
            </w:tcBorders>
            <w:shd w:val="clear" w:color="auto" w:fill="auto"/>
            <w:noWrap/>
            <w:hideMark/>
          </w:tcPr>
          <w:p w14:paraId="0C458789"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základní počet stání účelu bydlení dle výpočtu</w:t>
            </w:r>
          </w:p>
        </w:tc>
        <w:tc>
          <w:tcPr>
            <w:tcW w:w="971" w:type="dxa"/>
            <w:gridSpan w:val="2"/>
            <w:tcBorders>
              <w:top w:val="nil"/>
              <w:left w:val="nil"/>
              <w:bottom w:val="single" w:sz="8" w:space="0" w:color="auto"/>
              <w:right w:val="single" w:sz="8" w:space="0" w:color="auto"/>
            </w:tcBorders>
            <w:shd w:val="clear" w:color="auto" w:fill="auto"/>
            <w:noWrap/>
            <w:hideMark/>
          </w:tcPr>
          <w:p w14:paraId="626D4711"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r w:rsidRPr="006C636E">
              <w:rPr>
                <w:rFonts w:ascii="Calibri" w:hAnsi="Calibri" w:cs="Calibri"/>
                <w:color w:val="000000"/>
                <w:sz w:val="18"/>
                <w:szCs w:val="18"/>
              </w:rPr>
              <w:t>0</w:t>
            </w:r>
          </w:p>
        </w:tc>
        <w:tc>
          <w:tcPr>
            <w:tcW w:w="771" w:type="dxa"/>
            <w:gridSpan w:val="2"/>
            <w:tcBorders>
              <w:top w:val="nil"/>
              <w:left w:val="nil"/>
              <w:bottom w:val="nil"/>
              <w:right w:val="nil"/>
            </w:tcBorders>
            <w:shd w:val="clear" w:color="auto" w:fill="auto"/>
            <w:noWrap/>
            <w:hideMark/>
          </w:tcPr>
          <w:p w14:paraId="154C4F24"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8"/>
                <w:szCs w:val="18"/>
              </w:rPr>
            </w:pPr>
          </w:p>
        </w:tc>
        <w:tc>
          <w:tcPr>
            <w:tcW w:w="698" w:type="dxa"/>
            <w:tcBorders>
              <w:top w:val="nil"/>
              <w:left w:val="nil"/>
              <w:bottom w:val="nil"/>
              <w:right w:val="nil"/>
            </w:tcBorders>
            <w:shd w:val="clear" w:color="auto" w:fill="auto"/>
            <w:noWrap/>
            <w:hideMark/>
          </w:tcPr>
          <w:p w14:paraId="2B84C423"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vMerge/>
            <w:tcBorders>
              <w:top w:val="single" w:sz="8" w:space="0" w:color="auto"/>
              <w:left w:val="single" w:sz="8" w:space="0" w:color="auto"/>
              <w:bottom w:val="single" w:sz="8" w:space="0" w:color="000000"/>
              <w:right w:val="single" w:sz="8" w:space="0" w:color="auto"/>
            </w:tcBorders>
            <w:hideMark/>
          </w:tcPr>
          <w:p w14:paraId="1F654510" w14:textId="77777777" w:rsidR="006C636E" w:rsidRPr="006C636E" w:rsidRDefault="006C636E" w:rsidP="006C636E">
            <w:pPr>
              <w:tabs>
                <w:tab w:val="clear" w:pos="567"/>
                <w:tab w:val="clear" w:pos="7938"/>
              </w:tabs>
              <w:spacing w:before="0" w:line="240" w:lineRule="auto"/>
              <w:ind w:firstLine="0"/>
              <w:jc w:val="left"/>
              <w:rPr>
                <w:rFonts w:ascii="Calibri" w:hAnsi="Calibri" w:cs="Calibri"/>
                <w:b/>
                <w:bCs/>
                <w:color w:val="000000"/>
                <w:sz w:val="18"/>
                <w:szCs w:val="18"/>
              </w:rPr>
            </w:pPr>
          </w:p>
        </w:tc>
        <w:tc>
          <w:tcPr>
            <w:tcW w:w="1675" w:type="dxa"/>
            <w:gridSpan w:val="2"/>
            <w:tcBorders>
              <w:top w:val="nil"/>
              <w:left w:val="nil"/>
              <w:bottom w:val="nil"/>
              <w:right w:val="nil"/>
            </w:tcBorders>
            <w:shd w:val="clear" w:color="auto" w:fill="auto"/>
            <w:noWrap/>
            <w:hideMark/>
          </w:tcPr>
          <w:p w14:paraId="0B174232"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mimo účel bydlení</w:t>
            </w:r>
          </w:p>
        </w:tc>
        <w:tc>
          <w:tcPr>
            <w:tcW w:w="1043" w:type="dxa"/>
            <w:tcBorders>
              <w:top w:val="nil"/>
              <w:left w:val="single" w:sz="4" w:space="0" w:color="auto"/>
              <w:bottom w:val="nil"/>
              <w:right w:val="single" w:sz="4" w:space="0" w:color="auto"/>
            </w:tcBorders>
            <w:shd w:val="clear" w:color="auto" w:fill="auto"/>
            <w:noWrap/>
            <w:hideMark/>
          </w:tcPr>
          <w:p w14:paraId="1653214D"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1</w:t>
            </w:r>
          </w:p>
        </w:tc>
        <w:tc>
          <w:tcPr>
            <w:tcW w:w="843" w:type="dxa"/>
            <w:gridSpan w:val="2"/>
            <w:tcBorders>
              <w:top w:val="nil"/>
              <w:left w:val="nil"/>
              <w:bottom w:val="nil"/>
              <w:right w:val="single" w:sz="8" w:space="0" w:color="auto"/>
            </w:tcBorders>
            <w:shd w:val="clear" w:color="auto" w:fill="auto"/>
            <w:noWrap/>
            <w:hideMark/>
          </w:tcPr>
          <w:p w14:paraId="0E31561A"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2</w:t>
            </w:r>
          </w:p>
        </w:tc>
        <w:tc>
          <w:tcPr>
            <w:tcW w:w="161" w:type="dxa"/>
            <w:hideMark/>
          </w:tcPr>
          <w:p w14:paraId="15C0CFBB"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2A5126B3" w14:textId="77777777" w:rsidTr="00022543">
        <w:trPr>
          <w:trHeight w:val="325"/>
        </w:trPr>
        <w:tc>
          <w:tcPr>
            <w:tcW w:w="977" w:type="dxa"/>
            <w:tcBorders>
              <w:top w:val="nil"/>
              <w:left w:val="nil"/>
              <w:bottom w:val="nil"/>
              <w:right w:val="nil"/>
            </w:tcBorders>
            <w:shd w:val="clear" w:color="auto" w:fill="auto"/>
            <w:noWrap/>
            <w:hideMark/>
          </w:tcPr>
          <w:p w14:paraId="6495D2AA"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p>
        </w:tc>
        <w:tc>
          <w:tcPr>
            <w:tcW w:w="740" w:type="dxa"/>
            <w:tcBorders>
              <w:top w:val="nil"/>
              <w:left w:val="nil"/>
              <w:bottom w:val="nil"/>
              <w:right w:val="nil"/>
            </w:tcBorders>
            <w:shd w:val="clear" w:color="auto" w:fill="auto"/>
            <w:noWrap/>
            <w:hideMark/>
          </w:tcPr>
          <w:p w14:paraId="62BFBABE"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2" w:type="dxa"/>
            <w:tcBorders>
              <w:top w:val="nil"/>
              <w:left w:val="nil"/>
              <w:bottom w:val="nil"/>
              <w:right w:val="nil"/>
            </w:tcBorders>
            <w:shd w:val="clear" w:color="auto" w:fill="auto"/>
            <w:noWrap/>
            <w:hideMark/>
          </w:tcPr>
          <w:p w14:paraId="706BF5F2"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0" w:type="dxa"/>
            <w:tcBorders>
              <w:top w:val="nil"/>
              <w:left w:val="nil"/>
              <w:bottom w:val="nil"/>
              <w:right w:val="nil"/>
            </w:tcBorders>
            <w:shd w:val="clear" w:color="auto" w:fill="auto"/>
            <w:noWrap/>
            <w:hideMark/>
          </w:tcPr>
          <w:p w14:paraId="78C72678"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04" w:type="dxa"/>
            <w:tcBorders>
              <w:top w:val="nil"/>
              <w:left w:val="nil"/>
              <w:bottom w:val="nil"/>
              <w:right w:val="nil"/>
            </w:tcBorders>
            <w:shd w:val="clear" w:color="auto" w:fill="auto"/>
            <w:noWrap/>
            <w:hideMark/>
          </w:tcPr>
          <w:p w14:paraId="0B1BB69E"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38" w:type="dxa"/>
            <w:gridSpan w:val="3"/>
            <w:tcBorders>
              <w:top w:val="nil"/>
              <w:left w:val="nil"/>
              <w:bottom w:val="nil"/>
              <w:right w:val="nil"/>
            </w:tcBorders>
            <w:shd w:val="clear" w:color="auto" w:fill="auto"/>
            <w:noWrap/>
            <w:hideMark/>
          </w:tcPr>
          <w:p w14:paraId="413989F7"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8" w:type="dxa"/>
            <w:tcBorders>
              <w:top w:val="nil"/>
              <w:left w:val="nil"/>
              <w:bottom w:val="nil"/>
              <w:right w:val="nil"/>
            </w:tcBorders>
            <w:shd w:val="clear" w:color="auto" w:fill="auto"/>
            <w:noWrap/>
            <w:hideMark/>
          </w:tcPr>
          <w:p w14:paraId="576E95E8"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vMerge w:val="restart"/>
            <w:tcBorders>
              <w:top w:val="single" w:sz="8" w:space="0" w:color="auto"/>
              <w:left w:val="single" w:sz="8" w:space="0" w:color="auto"/>
              <w:bottom w:val="single" w:sz="8" w:space="0" w:color="000000"/>
              <w:right w:val="single" w:sz="8" w:space="0" w:color="auto"/>
            </w:tcBorders>
            <w:hideMark/>
          </w:tcPr>
          <w:p w14:paraId="4879C291" w14:textId="77777777" w:rsidR="006C636E" w:rsidRPr="006C636E" w:rsidRDefault="006C636E" w:rsidP="006C636E">
            <w:pPr>
              <w:tabs>
                <w:tab w:val="clear" w:pos="567"/>
                <w:tab w:val="clear" w:pos="7938"/>
              </w:tabs>
              <w:spacing w:before="0" w:line="240" w:lineRule="auto"/>
              <w:ind w:firstLine="0"/>
              <w:jc w:val="left"/>
              <w:rPr>
                <w:rFonts w:ascii="Calibri" w:hAnsi="Calibri" w:cs="Calibri"/>
                <w:b/>
                <w:bCs/>
                <w:color w:val="000000"/>
                <w:sz w:val="18"/>
                <w:szCs w:val="18"/>
              </w:rPr>
            </w:pPr>
          </w:p>
        </w:tc>
        <w:tc>
          <w:tcPr>
            <w:tcW w:w="1675" w:type="dxa"/>
            <w:gridSpan w:val="2"/>
            <w:tcBorders>
              <w:top w:val="single" w:sz="8" w:space="0" w:color="auto"/>
              <w:left w:val="nil"/>
              <w:bottom w:val="single" w:sz="8" w:space="0" w:color="auto"/>
              <w:right w:val="nil"/>
            </w:tcBorders>
            <w:shd w:val="clear" w:color="auto" w:fill="auto"/>
            <w:noWrap/>
            <w:hideMark/>
          </w:tcPr>
          <w:p w14:paraId="022A13FD" w14:textId="77777777" w:rsidR="006C636E" w:rsidRPr="006C636E" w:rsidRDefault="006C636E" w:rsidP="006C636E">
            <w:pPr>
              <w:tabs>
                <w:tab w:val="clear" w:pos="567"/>
                <w:tab w:val="clear" w:pos="7938"/>
              </w:tabs>
              <w:spacing w:before="0" w:line="240" w:lineRule="auto"/>
              <w:ind w:firstLine="0"/>
              <w:jc w:val="center"/>
              <w:rPr>
                <w:rFonts w:ascii="Calibri" w:hAnsi="Calibri" w:cs="Calibri"/>
                <w:b/>
                <w:bCs/>
                <w:color w:val="000000"/>
                <w:sz w:val="16"/>
                <w:szCs w:val="16"/>
              </w:rPr>
            </w:pPr>
            <w:r w:rsidRPr="006C636E">
              <w:rPr>
                <w:rFonts w:ascii="Calibri" w:hAnsi="Calibri" w:cs="Calibri"/>
                <w:b/>
                <w:bCs/>
                <w:color w:val="000000"/>
                <w:sz w:val="16"/>
                <w:szCs w:val="16"/>
              </w:rPr>
              <w:t>CELKEM NÁVŠTĚVNICKÁ *)</w:t>
            </w:r>
          </w:p>
        </w:tc>
        <w:tc>
          <w:tcPr>
            <w:tcW w:w="1043" w:type="dxa"/>
            <w:tcBorders>
              <w:top w:val="single" w:sz="8" w:space="0" w:color="auto"/>
              <w:left w:val="single" w:sz="4" w:space="0" w:color="auto"/>
              <w:bottom w:val="single" w:sz="8" w:space="0" w:color="auto"/>
              <w:right w:val="single" w:sz="4" w:space="0" w:color="auto"/>
            </w:tcBorders>
            <w:shd w:val="clear" w:color="auto" w:fill="auto"/>
            <w:noWrap/>
            <w:hideMark/>
          </w:tcPr>
          <w:p w14:paraId="234D8630"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0</w:t>
            </w:r>
          </w:p>
        </w:tc>
        <w:tc>
          <w:tcPr>
            <w:tcW w:w="843" w:type="dxa"/>
            <w:gridSpan w:val="2"/>
            <w:tcBorders>
              <w:top w:val="single" w:sz="8" w:space="0" w:color="auto"/>
              <w:left w:val="nil"/>
              <w:bottom w:val="single" w:sz="8" w:space="0" w:color="auto"/>
              <w:right w:val="single" w:sz="8" w:space="0" w:color="auto"/>
            </w:tcBorders>
            <w:shd w:val="clear" w:color="auto" w:fill="auto"/>
            <w:noWrap/>
            <w:hideMark/>
          </w:tcPr>
          <w:p w14:paraId="70219888"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0</w:t>
            </w:r>
          </w:p>
        </w:tc>
        <w:tc>
          <w:tcPr>
            <w:tcW w:w="161" w:type="dxa"/>
            <w:hideMark/>
          </w:tcPr>
          <w:p w14:paraId="53E599FB"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4A135A26" w14:textId="77777777" w:rsidTr="00022543">
        <w:trPr>
          <w:trHeight w:val="304"/>
        </w:trPr>
        <w:tc>
          <w:tcPr>
            <w:tcW w:w="977" w:type="dxa"/>
            <w:tcBorders>
              <w:top w:val="nil"/>
              <w:left w:val="nil"/>
              <w:bottom w:val="nil"/>
              <w:right w:val="nil"/>
            </w:tcBorders>
            <w:shd w:val="clear" w:color="auto" w:fill="auto"/>
            <w:noWrap/>
            <w:hideMark/>
          </w:tcPr>
          <w:p w14:paraId="064665D1"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p>
        </w:tc>
        <w:tc>
          <w:tcPr>
            <w:tcW w:w="740" w:type="dxa"/>
            <w:tcBorders>
              <w:top w:val="nil"/>
              <w:left w:val="nil"/>
              <w:bottom w:val="nil"/>
              <w:right w:val="nil"/>
            </w:tcBorders>
            <w:shd w:val="clear" w:color="auto" w:fill="auto"/>
            <w:noWrap/>
            <w:hideMark/>
          </w:tcPr>
          <w:p w14:paraId="55BCACA9"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2" w:type="dxa"/>
            <w:tcBorders>
              <w:top w:val="nil"/>
              <w:left w:val="nil"/>
              <w:bottom w:val="nil"/>
              <w:right w:val="nil"/>
            </w:tcBorders>
            <w:shd w:val="clear" w:color="auto" w:fill="auto"/>
            <w:noWrap/>
            <w:hideMark/>
          </w:tcPr>
          <w:p w14:paraId="4238AFE7"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0" w:type="dxa"/>
            <w:tcBorders>
              <w:top w:val="nil"/>
              <w:left w:val="nil"/>
              <w:bottom w:val="nil"/>
              <w:right w:val="nil"/>
            </w:tcBorders>
            <w:shd w:val="clear" w:color="auto" w:fill="auto"/>
            <w:noWrap/>
            <w:hideMark/>
          </w:tcPr>
          <w:p w14:paraId="13C108F6"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04" w:type="dxa"/>
            <w:tcBorders>
              <w:top w:val="nil"/>
              <w:left w:val="nil"/>
              <w:bottom w:val="nil"/>
              <w:right w:val="nil"/>
            </w:tcBorders>
            <w:shd w:val="clear" w:color="auto" w:fill="auto"/>
            <w:noWrap/>
            <w:hideMark/>
          </w:tcPr>
          <w:p w14:paraId="6F818940"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38" w:type="dxa"/>
            <w:gridSpan w:val="3"/>
            <w:tcBorders>
              <w:top w:val="nil"/>
              <w:left w:val="nil"/>
              <w:bottom w:val="nil"/>
              <w:right w:val="nil"/>
            </w:tcBorders>
            <w:shd w:val="clear" w:color="auto" w:fill="auto"/>
            <w:noWrap/>
            <w:hideMark/>
          </w:tcPr>
          <w:p w14:paraId="577B4BD1"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8" w:type="dxa"/>
            <w:tcBorders>
              <w:top w:val="nil"/>
              <w:left w:val="nil"/>
              <w:bottom w:val="nil"/>
              <w:right w:val="nil"/>
            </w:tcBorders>
            <w:shd w:val="clear" w:color="auto" w:fill="auto"/>
            <w:noWrap/>
            <w:hideMark/>
          </w:tcPr>
          <w:p w14:paraId="30187C99"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vMerge/>
            <w:tcBorders>
              <w:top w:val="single" w:sz="8" w:space="0" w:color="auto"/>
              <w:left w:val="single" w:sz="8" w:space="0" w:color="auto"/>
              <w:bottom w:val="single" w:sz="8" w:space="0" w:color="000000"/>
              <w:right w:val="single" w:sz="8" w:space="0" w:color="auto"/>
            </w:tcBorders>
            <w:hideMark/>
          </w:tcPr>
          <w:p w14:paraId="3670D419" w14:textId="77777777" w:rsidR="006C636E" w:rsidRPr="006C636E" w:rsidRDefault="006C636E" w:rsidP="006C636E">
            <w:pPr>
              <w:tabs>
                <w:tab w:val="clear" w:pos="567"/>
                <w:tab w:val="clear" w:pos="7938"/>
              </w:tabs>
              <w:spacing w:before="0" w:line="240" w:lineRule="auto"/>
              <w:ind w:firstLine="0"/>
              <w:jc w:val="left"/>
              <w:rPr>
                <w:rFonts w:ascii="Calibri" w:hAnsi="Calibri" w:cs="Calibri"/>
                <w:b/>
                <w:bCs/>
                <w:color w:val="000000"/>
                <w:sz w:val="18"/>
                <w:szCs w:val="18"/>
              </w:rPr>
            </w:pPr>
          </w:p>
        </w:tc>
        <w:tc>
          <w:tcPr>
            <w:tcW w:w="1675" w:type="dxa"/>
            <w:gridSpan w:val="2"/>
            <w:tcBorders>
              <w:top w:val="single" w:sz="8" w:space="0" w:color="auto"/>
              <w:left w:val="nil"/>
              <w:bottom w:val="single" w:sz="4" w:space="0" w:color="auto"/>
              <w:right w:val="nil"/>
            </w:tcBorders>
            <w:shd w:val="clear" w:color="auto" w:fill="auto"/>
            <w:noWrap/>
            <w:hideMark/>
          </w:tcPr>
          <w:p w14:paraId="218586BF"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z toho účel bydlení</w:t>
            </w:r>
          </w:p>
        </w:tc>
        <w:tc>
          <w:tcPr>
            <w:tcW w:w="1043" w:type="dxa"/>
            <w:tcBorders>
              <w:top w:val="nil"/>
              <w:left w:val="single" w:sz="4" w:space="0" w:color="auto"/>
              <w:bottom w:val="single" w:sz="4" w:space="0" w:color="auto"/>
              <w:right w:val="single" w:sz="4" w:space="0" w:color="auto"/>
            </w:tcBorders>
            <w:shd w:val="clear" w:color="auto" w:fill="auto"/>
            <w:noWrap/>
            <w:hideMark/>
          </w:tcPr>
          <w:p w14:paraId="1A8F01B0"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0</w:t>
            </w:r>
          </w:p>
        </w:tc>
        <w:tc>
          <w:tcPr>
            <w:tcW w:w="843" w:type="dxa"/>
            <w:gridSpan w:val="2"/>
            <w:tcBorders>
              <w:top w:val="nil"/>
              <w:left w:val="nil"/>
              <w:bottom w:val="single" w:sz="4" w:space="0" w:color="auto"/>
              <w:right w:val="single" w:sz="8" w:space="0" w:color="auto"/>
            </w:tcBorders>
            <w:shd w:val="clear" w:color="auto" w:fill="auto"/>
            <w:noWrap/>
            <w:hideMark/>
          </w:tcPr>
          <w:p w14:paraId="7B408E88"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0</w:t>
            </w:r>
          </w:p>
        </w:tc>
        <w:tc>
          <w:tcPr>
            <w:tcW w:w="161" w:type="dxa"/>
            <w:hideMark/>
          </w:tcPr>
          <w:p w14:paraId="76A8F030"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04BBB9CC" w14:textId="77777777" w:rsidTr="00022543">
        <w:trPr>
          <w:trHeight w:val="325"/>
        </w:trPr>
        <w:tc>
          <w:tcPr>
            <w:tcW w:w="977" w:type="dxa"/>
            <w:tcBorders>
              <w:top w:val="nil"/>
              <w:left w:val="nil"/>
              <w:bottom w:val="nil"/>
              <w:right w:val="nil"/>
            </w:tcBorders>
            <w:shd w:val="clear" w:color="auto" w:fill="auto"/>
            <w:noWrap/>
            <w:hideMark/>
          </w:tcPr>
          <w:p w14:paraId="63762F41"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p>
        </w:tc>
        <w:tc>
          <w:tcPr>
            <w:tcW w:w="740" w:type="dxa"/>
            <w:tcBorders>
              <w:top w:val="nil"/>
              <w:left w:val="nil"/>
              <w:bottom w:val="nil"/>
              <w:right w:val="nil"/>
            </w:tcBorders>
            <w:shd w:val="clear" w:color="auto" w:fill="auto"/>
            <w:noWrap/>
            <w:hideMark/>
          </w:tcPr>
          <w:p w14:paraId="47FFCD72"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2" w:type="dxa"/>
            <w:tcBorders>
              <w:top w:val="nil"/>
              <w:left w:val="nil"/>
              <w:bottom w:val="nil"/>
              <w:right w:val="nil"/>
            </w:tcBorders>
            <w:shd w:val="clear" w:color="auto" w:fill="auto"/>
            <w:noWrap/>
            <w:hideMark/>
          </w:tcPr>
          <w:p w14:paraId="3B79596B"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0" w:type="dxa"/>
            <w:tcBorders>
              <w:top w:val="nil"/>
              <w:left w:val="nil"/>
              <w:bottom w:val="nil"/>
              <w:right w:val="nil"/>
            </w:tcBorders>
            <w:shd w:val="clear" w:color="auto" w:fill="auto"/>
            <w:noWrap/>
            <w:hideMark/>
          </w:tcPr>
          <w:p w14:paraId="396830E4"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04" w:type="dxa"/>
            <w:tcBorders>
              <w:top w:val="nil"/>
              <w:left w:val="nil"/>
              <w:bottom w:val="nil"/>
              <w:right w:val="nil"/>
            </w:tcBorders>
            <w:shd w:val="clear" w:color="auto" w:fill="auto"/>
            <w:noWrap/>
            <w:hideMark/>
          </w:tcPr>
          <w:p w14:paraId="6D287E8E"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38" w:type="dxa"/>
            <w:gridSpan w:val="3"/>
            <w:tcBorders>
              <w:top w:val="nil"/>
              <w:left w:val="nil"/>
              <w:bottom w:val="nil"/>
              <w:right w:val="nil"/>
            </w:tcBorders>
            <w:shd w:val="clear" w:color="auto" w:fill="auto"/>
            <w:noWrap/>
            <w:hideMark/>
          </w:tcPr>
          <w:p w14:paraId="458C04B9"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8" w:type="dxa"/>
            <w:tcBorders>
              <w:top w:val="nil"/>
              <w:left w:val="nil"/>
              <w:bottom w:val="nil"/>
              <w:right w:val="nil"/>
            </w:tcBorders>
            <w:shd w:val="clear" w:color="auto" w:fill="auto"/>
            <w:noWrap/>
            <w:hideMark/>
          </w:tcPr>
          <w:p w14:paraId="279DFFDB"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vMerge/>
            <w:tcBorders>
              <w:top w:val="single" w:sz="8" w:space="0" w:color="auto"/>
              <w:left w:val="single" w:sz="8" w:space="0" w:color="auto"/>
              <w:bottom w:val="single" w:sz="8" w:space="0" w:color="000000"/>
              <w:right w:val="single" w:sz="8" w:space="0" w:color="auto"/>
            </w:tcBorders>
            <w:hideMark/>
          </w:tcPr>
          <w:p w14:paraId="736D3572" w14:textId="77777777" w:rsidR="006C636E" w:rsidRPr="006C636E" w:rsidRDefault="006C636E" w:rsidP="006C636E">
            <w:pPr>
              <w:tabs>
                <w:tab w:val="clear" w:pos="567"/>
                <w:tab w:val="clear" w:pos="7938"/>
              </w:tabs>
              <w:spacing w:before="0" w:line="240" w:lineRule="auto"/>
              <w:ind w:firstLine="0"/>
              <w:jc w:val="left"/>
              <w:rPr>
                <w:rFonts w:ascii="Calibri" w:hAnsi="Calibri" w:cs="Calibri"/>
                <w:b/>
                <w:bCs/>
                <w:color w:val="000000"/>
                <w:sz w:val="18"/>
                <w:szCs w:val="18"/>
              </w:rPr>
            </w:pPr>
          </w:p>
        </w:tc>
        <w:tc>
          <w:tcPr>
            <w:tcW w:w="1675" w:type="dxa"/>
            <w:gridSpan w:val="2"/>
            <w:tcBorders>
              <w:top w:val="single" w:sz="4" w:space="0" w:color="auto"/>
              <w:left w:val="nil"/>
              <w:bottom w:val="single" w:sz="8" w:space="0" w:color="auto"/>
              <w:right w:val="single" w:sz="4" w:space="0" w:color="000000"/>
            </w:tcBorders>
            <w:shd w:val="clear" w:color="auto" w:fill="auto"/>
            <w:noWrap/>
            <w:hideMark/>
          </w:tcPr>
          <w:p w14:paraId="3FA83BCB"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mimo účel bydlení</w:t>
            </w:r>
          </w:p>
        </w:tc>
        <w:tc>
          <w:tcPr>
            <w:tcW w:w="1043" w:type="dxa"/>
            <w:tcBorders>
              <w:top w:val="nil"/>
              <w:left w:val="nil"/>
              <w:bottom w:val="single" w:sz="8" w:space="0" w:color="auto"/>
              <w:right w:val="single" w:sz="4" w:space="0" w:color="auto"/>
            </w:tcBorders>
            <w:shd w:val="clear" w:color="auto" w:fill="auto"/>
            <w:noWrap/>
            <w:hideMark/>
          </w:tcPr>
          <w:p w14:paraId="340AAB72"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0</w:t>
            </w:r>
          </w:p>
        </w:tc>
        <w:tc>
          <w:tcPr>
            <w:tcW w:w="843" w:type="dxa"/>
            <w:gridSpan w:val="2"/>
            <w:tcBorders>
              <w:top w:val="nil"/>
              <w:left w:val="nil"/>
              <w:bottom w:val="single" w:sz="8" w:space="0" w:color="auto"/>
              <w:right w:val="single" w:sz="8" w:space="0" w:color="auto"/>
            </w:tcBorders>
            <w:shd w:val="clear" w:color="auto" w:fill="auto"/>
            <w:noWrap/>
            <w:hideMark/>
          </w:tcPr>
          <w:p w14:paraId="185FFFF2"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r w:rsidRPr="006C636E">
              <w:rPr>
                <w:rFonts w:ascii="Calibri" w:hAnsi="Calibri" w:cs="Calibri"/>
                <w:color w:val="000000"/>
                <w:sz w:val="16"/>
                <w:szCs w:val="16"/>
              </w:rPr>
              <w:t>0</w:t>
            </w:r>
          </w:p>
        </w:tc>
        <w:tc>
          <w:tcPr>
            <w:tcW w:w="161" w:type="dxa"/>
            <w:hideMark/>
          </w:tcPr>
          <w:p w14:paraId="35EA9DFD"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r w:rsidR="00022543" w:rsidRPr="006C636E" w14:paraId="669FCD34" w14:textId="77777777" w:rsidTr="00022543">
        <w:trPr>
          <w:trHeight w:val="325"/>
        </w:trPr>
        <w:tc>
          <w:tcPr>
            <w:tcW w:w="977" w:type="dxa"/>
            <w:tcBorders>
              <w:top w:val="nil"/>
              <w:left w:val="nil"/>
              <w:bottom w:val="nil"/>
              <w:right w:val="nil"/>
            </w:tcBorders>
            <w:shd w:val="clear" w:color="auto" w:fill="auto"/>
            <w:noWrap/>
            <w:hideMark/>
          </w:tcPr>
          <w:p w14:paraId="30D37424"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 w:val="16"/>
                <w:szCs w:val="16"/>
              </w:rPr>
            </w:pPr>
          </w:p>
        </w:tc>
        <w:tc>
          <w:tcPr>
            <w:tcW w:w="740" w:type="dxa"/>
            <w:tcBorders>
              <w:top w:val="nil"/>
              <w:left w:val="nil"/>
              <w:bottom w:val="nil"/>
              <w:right w:val="nil"/>
            </w:tcBorders>
            <w:shd w:val="clear" w:color="auto" w:fill="auto"/>
            <w:noWrap/>
            <w:hideMark/>
          </w:tcPr>
          <w:p w14:paraId="3B1B6949"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2" w:type="dxa"/>
            <w:tcBorders>
              <w:top w:val="nil"/>
              <w:left w:val="nil"/>
              <w:bottom w:val="nil"/>
              <w:right w:val="nil"/>
            </w:tcBorders>
            <w:shd w:val="clear" w:color="auto" w:fill="auto"/>
            <w:noWrap/>
            <w:hideMark/>
          </w:tcPr>
          <w:p w14:paraId="25A2F80D"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30" w:type="dxa"/>
            <w:tcBorders>
              <w:top w:val="nil"/>
              <w:left w:val="nil"/>
              <w:bottom w:val="nil"/>
              <w:right w:val="nil"/>
            </w:tcBorders>
            <w:shd w:val="clear" w:color="auto" w:fill="auto"/>
            <w:noWrap/>
            <w:hideMark/>
          </w:tcPr>
          <w:p w14:paraId="7812DF17"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904" w:type="dxa"/>
            <w:tcBorders>
              <w:top w:val="nil"/>
              <w:left w:val="nil"/>
              <w:bottom w:val="nil"/>
              <w:right w:val="nil"/>
            </w:tcBorders>
            <w:shd w:val="clear" w:color="auto" w:fill="auto"/>
            <w:noWrap/>
            <w:hideMark/>
          </w:tcPr>
          <w:p w14:paraId="0705636E"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838" w:type="dxa"/>
            <w:gridSpan w:val="3"/>
            <w:tcBorders>
              <w:top w:val="nil"/>
              <w:left w:val="nil"/>
              <w:bottom w:val="nil"/>
              <w:right w:val="nil"/>
            </w:tcBorders>
            <w:shd w:val="clear" w:color="auto" w:fill="auto"/>
            <w:noWrap/>
            <w:hideMark/>
          </w:tcPr>
          <w:p w14:paraId="74C41FFD"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8" w:type="dxa"/>
            <w:tcBorders>
              <w:top w:val="nil"/>
              <w:left w:val="nil"/>
              <w:bottom w:val="nil"/>
              <w:right w:val="nil"/>
            </w:tcBorders>
            <w:shd w:val="clear" w:color="auto" w:fill="auto"/>
            <w:noWrap/>
            <w:hideMark/>
          </w:tcPr>
          <w:p w14:paraId="230C337C"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c>
          <w:tcPr>
            <w:tcW w:w="697" w:type="dxa"/>
            <w:vMerge/>
            <w:tcBorders>
              <w:top w:val="single" w:sz="8" w:space="0" w:color="auto"/>
              <w:left w:val="single" w:sz="8" w:space="0" w:color="auto"/>
              <w:bottom w:val="single" w:sz="8" w:space="0" w:color="000000"/>
              <w:right w:val="single" w:sz="8" w:space="0" w:color="auto"/>
            </w:tcBorders>
            <w:hideMark/>
          </w:tcPr>
          <w:p w14:paraId="261FD837" w14:textId="77777777" w:rsidR="006C636E" w:rsidRPr="006C636E" w:rsidRDefault="006C636E" w:rsidP="006C636E">
            <w:pPr>
              <w:tabs>
                <w:tab w:val="clear" w:pos="567"/>
                <w:tab w:val="clear" w:pos="7938"/>
              </w:tabs>
              <w:spacing w:before="0" w:line="240" w:lineRule="auto"/>
              <w:ind w:firstLine="0"/>
              <w:jc w:val="left"/>
              <w:rPr>
                <w:rFonts w:ascii="Calibri" w:hAnsi="Calibri" w:cs="Calibri"/>
                <w:b/>
                <w:bCs/>
                <w:color w:val="000000"/>
                <w:sz w:val="18"/>
                <w:szCs w:val="18"/>
              </w:rPr>
            </w:pPr>
          </w:p>
        </w:tc>
        <w:tc>
          <w:tcPr>
            <w:tcW w:w="1675" w:type="dxa"/>
            <w:gridSpan w:val="2"/>
            <w:tcBorders>
              <w:top w:val="single" w:sz="8" w:space="0" w:color="auto"/>
              <w:left w:val="nil"/>
              <w:bottom w:val="single" w:sz="8" w:space="0" w:color="auto"/>
              <w:right w:val="single" w:sz="8" w:space="0" w:color="000000"/>
            </w:tcBorders>
            <w:shd w:val="clear" w:color="000000" w:fill="FFFF00"/>
            <w:noWrap/>
            <w:hideMark/>
          </w:tcPr>
          <w:p w14:paraId="2EB68A5A" w14:textId="77777777" w:rsidR="006C636E" w:rsidRPr="006C636E" w:rsidRDefault="006C636E" w:rsidP="006C636E">
            <w:pPr>
              <w:tabs>
                <w:tab w:val="clear" w:pos="567"/>
                <w:tab w:val="clear" w:pos="7938"/>
              </w:tabs>
              <w:spacing w:before="0" w:line="240" w:lineRule="auto"/>
              <w:ind w:firstLine="0"/>
              <w:jc w:val="center"/>
              <w:rPr>
                <w:rFonts w:ascii="Calibri" w:hAnsi="Calibri" w:cs="Calibri"/>
                <w:b/>
                <w:bCs/>
                <w:color w:val="000000"/>
                <w:sz w:val="16"/>
                <w:szCs w:val="16"/>
              </w:rPr>
            </w:pPr>
            <w:r w:rsidRPr="006C636E">
              <w:rPr>
                <w:rFonts w:ascii="Calibri" w:hAnsi="Calibri" w:cs="Calibri"/>
                <w:b/>
                <w:bCs/>
                <w:color w:val="000000"/>
                <w:sz w:val="16"/>
                <w:szCs w:val="16"/>
              </w:rPr>
              <w:t>CELKEM</w:t>
            </w:r>
          </w:p>
        </w:tc>
        <w:tc>
          <w:tcPr>
            <w:tcW w:w="1043" w:type="dxa"/>
            <w:tcBorders>
              <w:top w:val="nil"/>
              <w:left w:val="nil"/>
              <w:bottom w:val="single" w:sz="8" w:space="0" w:color="auto"/>
              <w:right w:val="single" w:sz="4" w:space="0" w:color="auto"/>
            </w:tcBorders>
            <w:shd w:val="clear" w:color="000000" w:fill="FFFF00"/>
            <w:noWrap/>
            <w:hideMark/>
          </w:tcPr>
          <w:p w14:paraId="2BE66667"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1</w:t>
            </w:r>
          </w:p>
        </w:tc>
        <w:tc>
          <w:tcPr>
            <w:tcW w:w="843" w:type="dxa"/>
            <w:gridSpan w:val="2"/>
            <w:tcBorders>
              <w:top w:val="nil"/>
              <w:left w:val="nil"/>
              <w:bottom w:val="single" w:sz="8" w:space="0" w:color="auto"/>
              <w:right w:val="single" w:sz="8" w:space="0" w:color="auto"/>
            </w:tcBorders>
            <w:shd w:val="clear" w:color="000000" w:fill="FFFF00"/>
            <w:noWrap/>
            <w:hideMark/>
          </w:tcPr>
          <w:p w14:paraId="40F350BD" w14:textId="77777777" w:rsidR="006C636E" w:rsidRPr="006C636E" w:rsidRDefault="006C636E" w:rsidP="006C636E">
            <w:pPr>
              <w:tabs>
                <w:tab w:val="clear" w:pos="567"/>
                <w:tab w:val="clear" w:pos="7938"/>
              </w:tabs>
              <w:spacing w:before="0" w:line="240" w:lineRule="auto"/>
              <w:ind w:firstLine="0"/>
              <w:jc w:val="center"/>
              <w:rPr>
                <w:rFonts w:ascii="Calibri" w:hAnsi="Calibri" w:cs="Calibri"/>
                <w:color w:val="000000"/>
                <w:szCs w:val="22"/>
              </w:rPr>
            </w:pPr>
            <w:r w:rsidRPr="006C636E">
              <w:rPr>
                <w:rFonts w:ascii="Calibri" w:hAnsi="Calibri" w:cs="Calibri"/>
                <w:color w:val="000000"/>
                <w:szCs w:val="22"/>
              </w:rPr>
              <w:t>2</w:t>
            </w:r>
          </w:p>
        </w:tc>
        <w:tc>
          <w:tcPr>
            <w:tcW w:w="161" w:type="dxa"/>
            <w:hideMark/>
          </w:tcPr>
          <w:p w14:paraId="516D3BE6" w14:textId="77777777" w:rsidR="006C636E" w:rsidRPr="006C636E" w:rsidRDefault="006C636E" w:rsidP="006C636E">
            <w:pPr>
              <w:tabs>
                <w:tab w:val="clear" w:pos="567"/>
                <w:tab w:val="clear" w:pos="7938"/>
              </w:tabs>
              <w:spacing w:before="0" w:line="240" w:lineRule="auto"/>
              <w:ind w:firstLine="0"/>
              <w:jc w:val="left"/>
              <w:rPr>
                <w:rFonts w:ascii="Times New Roman" w:hAnsi="Times New Roman"/>
                <w:sz w:val="20"/>
              </w:rPr>
            </w:pPr>
          </w:p>
        </w:tc>
      </w:tr>
    </w:tbl>
    <w:p w14:paraId="17D1B419" w14:textId="77777777" w:rsidR="006C636E" w:rsidRDefault="006C636E" w:rsidP="0001774D">
      <w:pPr>
        <w:ind w:firstLine="0"/>
      </w:pPr>
    </w:p>
    <w:p w14:paraId="29114798" w14:textId="16F44865" w:rsidR="006C636E" w:rsidRDefault="006C636E" w:rsidP="0001774D">
      <w:pPr>
        <w:ind w:firstLine="0"/>
      </w:pPr>
    </w:p>
    <w:p w14:paraId="348A0AAE" w14:textId="2EC893B2" w:rsidR="006C636E" w:rsidRDefault="006C636E" w:rsidP="0001774D">
      <w:pPr>
        <w:ind w:firstLine="0"/>
      </w:pPr>
    </w:p>
    <w:p w14:paraId="5FD6EF60" w14:textId="53AA1C4D" w:rsidR="006C636E" w:rsidRDefault="006C636E" w:rsidP="0001774D">
      <w:pPr>
        <w:ind w:firstLine="0"/>
      </w:pPr>
    </w:p>
    <w:p w14:paraId="400C9B6D" w14:textId="3EB37C30" w:rsidR="006C636E" w:rsidRDefault="006C636E" w:rsidP="0001774D">
      <w:pPr>
        <w:ind w:firstLine="0"/>
      </w:pPr>
    </w:p>
    <w:p w14:paraId="06B0243E" w14:textId="2E6B1A18" w:rsidR="006C636E" w:rsidRDefault="006C636E" w:rsidP="0001774D">
      <w:pPr>
        <w:ind w:firstLine="0"/>
      </w:pPr>
    </w:p>
    <w:p w14:paraId="5DD4CDB4" w14:textId="47E45B11" w:rsidR="006C636E" w:rsidRDefault="006C636E" w:rsidP="0001774D">
      <w:pPr>
        <w:ind w:firstLine="0"/>
      </w:pPr>
    </w:p>
    <w:p w14:paraId="1E866B80" w14:textId="25D6DC8D" w:rsidR="006C636E" w:rsidRDefault="006C636E" w:rsidP="0001774D">
      <w:pPr>
        <w:ind w:firstLine="0"/>
      </w:pPr>
    </w:p>
    <w:p w14:paraId="3ED7D8E7" w14:textId="79A8DAEC" w:rsidR="006C636E" w:rsidRDefault="006C636E" w:rsidP="0001774D">
      <w:pPr>
        <w:ind w:firstLine="0"/>
      </w:pPr>
    </w:p>
    <w:p w14:paraId="5DE39B19" w14:textId="7FC20896" w:rsidR="006C636E" w:rsidRDefault="006C636E" w:rsidP="0001774D">
      <w:pPr>
        <w:ind w:firstLine="0"/>
      </w:pPr>
    </w:p>
    <w:p w14:paraId="51D06205" w14:textId="424D39A6" w:rsidR="006C636E" w:rsidRDefault="006C636E" w:rsidP="0001774D">
      <w:pPr>
        <w:ind w:firstLine="0"/>
      </w:pPr>
    </w:p>
    <w:p w14:paraId="0A7AA901" w14:textId="77777777" w:rsidR="006C636E" w:rsidRDefault="006C636E" w:rsidP="0001774D">
      <w:pPr>
        <w:ind w:firstLine="0"/>
      </w:pPr>
    </w:p>
    <w:sectPr w:rsidR="006C636E" w:rsidSect="00997CFA">
      <w:headerReference w:type="default" r:id="rId8"/>
      <w:pgSz w:w="11907" w:h="16840" w:code="9"/>
      <w:pgMar w:top="1418" w:right="1134" w:bottom="1134" w:left="1701" w:header="680" w:footer="680" w:gutter="0"/>
      <w:cols w:sep="1"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A7497" w14:textId="77777777" w:rsidR="00FE358A" w:rsidRDefault="00FE358A" w:rsidP="00AB0D92">
      <w:pPr>
        <w:spacing w:before="0" w:line="240" w:lineRule="auto"/>
      </w:pPr>
      <w:r>
        <w:separator/>
      </w:r>
    </w:p>
  </w:endnote>
  <w:endnote w:type="continuationSeparator" w:id="0">
    <w:p w14:paraId="69F52372" w14:textId="77777777" w:rsidR="00FE358A" w:rsidRDefault="00FE358A" w:rsidP="00AB0D9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60A1" w14:textId="77777777" w:rsidR="00FE358A" w:rsidRDefault="00FE358A" w:rsidP="00AB0D92">
      <w:pPr>
        <w:spacing w:before="0" w:line="240" w:lineRule="auto"/>
      </w:pPr>
      <w:r>
        <w:separator/>
      </w:r>
    </w:p>
  </w:footnote>
  <w:footnote w:type="continuationSeparator" w:id="0">
    <w:p w14:paraId="229E36B3" w14:textId="77777777" w:rsidR="00FE358A" w:rsidRDefault="00FE358A" w:rsidP="00AB0D9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902E" w14:textId="77777777" w:rsidR="00710C7E" w:rsidRDefault="00A2179B" w:rsidP="00126672">
    <w:pPr>
      <w:pStyle w:val="Zhlav"/>
      <w:framePr w:w="0" w:hRule="auto" w:wrap="auto" w:vAnchor="margin" w:hAnchor="text" w:xAlign="left" w:yAlign="inline"/>
      <w:pBdr>
        <w:bottom w:val="single" w:sz="6" w:space="2" w:color="auto"/>
      </w:pBdr>
      <w:rPr>
        <w:sz w:val="18"/>
      </w:rPr>
    </w:pPr>
    <w:r w:rsidRPr="00A2179B">
      <w:rPr>
        <w:sz w:val="18"/>
      </w:rPr>
      <w:t>NOVOSTAVBA MATEŘSKÉ ŠKOLY POD SADY</w:t>
    </w:r>
    <w:r w:rsidR="00E26F8A">
      <w:rPr>
        <w:sz w:val="18"/>
      </w:rPr>
      <w:t xml:space="preserve">, Praha – </w:t>
    </w:r>
    <w:r>
      <w:rPr>
        <w:sz w:val="18"/>
      </w:rPr>
      <w:t>Modřany</w:t>
    </w:r>
  </w:p>
  <w:p w14:paraId="7193385B" w14:textId="53E50343" w:rsidR="008E5382" w:rsidRDefault="00E62E6C" w:rsidP="00126672">
    <w:pPr>
      <w:pStyle w:val="Zhlav"/>
      <w:framePr w:w="0" w:hRule="auto" w:wrap="auto" w:vAnchor="margin" w:hAnchor="text" w:xAlign="left" w:yAlign="inline"/>
      <w:pBdr>
        <w:bottom w:val="single" w:sz="6" w:space="2" w:color="auto"/>
      </w:pBdr>
      <w:rPr>
        <w:sz w:val="18"/>
      </w:rPr>
    </w:pPr>
    <w:r>
      <w:rPr>
        <w:sz w:val="18"/>
      </w:rPr>
      <w:t>SPOLEČNÉ POVOLENÍ</w:t>
    </w:r>
    <w:r w:rsidR="00997CFA">
      <w:rPr>
        <w:sz w:val="18"/>
      </w:rPr>
      <w:tab/>
      <w:t xml:space="preserve"> str. </w:t>
    </w:r>
    <w:r w:rsidR="00B44E96">
      <w:rPr>
        <w:sz w:val="18"/>
      </w:rPr>
      <w:fldChar w:fldCharType="begin"/>
    </w:r>
    <w:r w:rsidR="00997CFA">
      <w:rPr>
        <w:sz w:val="18"/>
      </w:rPr>
      <w:instrText xml:space="preserve"> PAGE </w:instrText>
    </w:r>
    <w:r w:rsidR="00B44E96">
      <w:rPr>
        <w:sz w:val="18"/>
      </w:rPr>
      <w:fldChar w:fldCharType="separate"/>
    </w:r>
    <w:r w:rsidR="00503F9A">
      <w:rPr>
        <w:noProof/>
        <w:sz w:val="18"/>
      </w:rPr>
      <w:t>4</w:t>
    </w:r>
    <w:r w:rsidR="00B44E96">
      <w:rPr>
        <w:sz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07206"/>
    <w:multiLevelType w:val="hybridMultilevel"/>
    <w:tmpl w:val="3AEE42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6B21C60"/>
    <w:multiLevelType w:val="hybridMultilevel"/>
    <w:tmpl w:val="80AAA31A"/>
    <w:lvl w:ilvl="0" w:tplc="A5E00B70">
      <w:numFmt w:val="bullet"/>
      <w:lvlText w:val="-"/>
      <w:lvlJc w:val="left"/>
      <w:pPr>
        <w:ind w:left="821" w:hanging="348"/>
      </w:pPr>
      <w:rPr>
        <w:rFonts w:ascii="Times New Roman" w:eastAsia="Times New Roman" w:hAnsi="Times New Roman" w:cs="Times New Roman" w:hint="default"/>
        <w:b w:val="0"/>
        <w:bCs w:val="0"/>
        <w:i w:val="0"/>
        <w:iCs w:val="0"/>
        <w:w w:val="100"/>
        <w:sz w:val="24"/>
        <w:szCs w:val="24"/>
        <w:lang w:val="cs-CZ" w:eastAsia="en-US" w:bidi="ar-SA"/>
      </w:rPr>
    </w:lvl>
    <w:lvl w:ilvl="1" w:tplc="1CE61878">
      <w:numFmt w:val="bullet"/>
      <w:lvlText w:val="•"/>
      <w:lvlJc w:val="left"/>
      <w:pPr>
        <w:ind w:left="1666" w:hanging="348"/>
      </w:pPr>
      <w:rPr>
        <w:rFonts w:hint="default"/>
        <w:lang w:val="cs-CZ" w:eastAsia="en-US" w:bidi="ar-SA"/>
      </w:rPr>
    </w:lvl>
    <w:lvl w:ilvl="2" w:tplc="F614F98A">
      <w:numFmt w:val="bullet"/>
      <w:lvlText w:val="•"/>
      <w:lvlJc w:val="left"/>
      <w:pPr>
        <w:ind w:left="2512" w:hanging="348"/>
      </w:pPr>
      <w:rPr>
        <w:rFonts w:hint="default"/>
        <w:lang w:val="cs-CZ" w:eastAsia="en-US" w:bidi="ar-SA"/>
      </w:rPr>
    </w:lvl>
    <w:lvl w:ilvl="3" w:tplc="B81CBFC6">
      <w:numFmt w:val="bullet"/>
      <w:lvlText w:val="•"/>
      <w:lvlJc w:val="left"/>
      <w:pPr>
        <w:ind w:left="3358" w:hanging="348"/>
      </w:pPr>
      <w:rPr>
        <w:rFonts w:hint="default"/>
        <w:lang w:val="cs-CZ" w:eastAsia="en-US" w:bidi="ar-SA"/>
      </w:rPr>
    </w:lvl>
    <w:lvl w:ilvl="4" w:tplc="B8B22F2A">
      <w:numFmt w:val="bullet"/>
      <w:lvlText w:val="•"/>
      <w:lvlJc w:val="left"/>
      <w:pPr>
        <w:ind w:left="4204" w:hanging="348"/>
      </w:pPr>
      <w:rPr>
        <w:rFonts w:hint="default"/>
        <w:lang w:val="cs-CZ" w:eastAsia="en-US" w:bidi="ar-SA"/>
      </w:rPr>
    </w:lvl>
    <w:lvl w:ilvl="5" w:tplc="E1BCA706">
      <w:numFmt w:val="bullet"/>
      <w:lvlText w:val="•"/>
      <w:lvlJc w:val="left"/>
      <w:pPr>
        <w:ind w:left="5050" w:hanging="348"/>
      </w:pPr>
      <w:rPr>
        <w:rFonts w:hint="default"/>
        <w:lang w:val="cs-CZ" w:eastAsia="en-US" w:bidi="ar-SA"/>
      </w:rPr>
    </w:lvl>
    <w:lvl w:ilvl="6" w:tplc="34ECCD9A">
      <w:numFmt w:val="bullet"/>
      <w:lvlText w:val="•"/>
      <w:lvlJc w:val="left"/>
      <w:pPr>
        <w:ind w:left="5896" w:hanging="348"/>
      </w:pPr>
      <w:rPr>
        <w:rFonts w:hint="default"/>
        <w:lang w:val="cs-CZ" w:eastAsia="en-US" w:bidi="ar-SA"/>
      </w:rPr>
    </w:lvl>
    <w:lvl w:ilvl="7" w:tplc="01963BF6">
      <w:numFmt w:val="bullet"/>
      <w:lvlText w:val="•"/>
      <w:lvlJc w:val="left"/>
      <w:pPr>
        <w:ind w:left="6742" w:hanging="348"/>
      </w:pPr>
      <w:rPr>
        <w:rFonts w:hint="default"/>
        <w:lang w:val="cs-CZ" w:eastAsia="en-US" w:bidi="ar-SA"/>
      </w:rPr>
    </w:lvl>
    <w:lvl w:ilvl="8" w:tplc="A7143736">
      <w:numFmt w:val="bullet"/>
      <w:lvlText w:val="•"/>
      <w:lvlJc w:val="left"/>
      <w:pPr>
        <w:ind w:left="7588" w:hanging="348"/>
      </w:pPr>
      <w:rPr>
        <w:rFonts w:hint="default"/>
        <w:lang w:val="cs-CZ" w:eastAsia="en-US" w:bidi="ar-SA"/>
      </w:rPr>
    </w:lvl>
  </w:abstractNum>
  <w:abstractNum w:abstractNumId="2" w15:restartNumberingAfterBreak="0">
    <w:nsid w:val="52820879"/>
    <w:multiLevelType w:val="hybridMultilevel"/>
    <w:tmpl w:val="8A4872D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56636D45"/>
    <w:multiLevelType w:val="hybridMultilevel"/>
    <w:tmpl w:val="D99857E2"/>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CFA"/>
    <w:rsid w:val="00001732"/>
    <w:rsid w:val="00012134"/>
    <w:rsid w:val="0001774D"/>
    <w:rsid w:val="00017E7A"/>
    <w:rsid w:val="00022543"/>
    <w:rsid w:val="00033EF3"/>
    <w:rsid w:val="00037536"/>
    <w:rsid w:val="0004167A"/>
    <w:rsid w:val="00046CE3"/>
    <w:rsid w:val="0005251C"/>
    <w:rsid w:val="00093B6D"/>
    <w:rsid w:val="00095C23"/>
    <w:rsid w:val="000A62A3"/>
    <w:rsid w:val="000D11F3"/>
    <w:rsid w:val="000E15F8"/>
    <w:rsid w:val="000E2948"/>
    <w:rsid w:val="000E5378"/>
    <w:rsid w:val="000E60A8"/>
    <w:rsid w:val="0010217F"/>
    <w:rsid w:val="00104AB7"/>
    <w:rsid w:val="00106949"/>
    <w:rsid w:val="0013070A"/>
    <w:rsid w:val="00140DC4"/>
    <w:rsid w:val="00150B1A"/>
    <w:rsid w:val="001565D9"/>
    <w:rsid w:val="00183F34"/>
    <w:rsid w:val="001A7AD5"/>
    <w:rsid w:val="001C5BC8"/>
    <w:rsid w:val="001D3561"/>
    <w:rsid w:val="001F00C4"/>
    <w:rsid w:val="001F57E4"/>
    <w:rsid w:val="002029D9"/>
    <w:rsid w:val="00205E6F"/>
    <w:rsid w:val="0022190D"/>
    <w:rsid w:val="0023148A"/>
    <w:rsid w:val="00246D84"/>
    <w:rsid w:val="002738C9"/>
    <w:rsid w:val="00293C6E"/>
    <w:rsid w:val="002C044E"/>
    <w:rsid w:val="002C05F1"/>
    <w:rsid w:val="002C56B4"/>
    <w:rsid w:val="002D4EA9"/>
    <w:rsid w:val="002D5D63"/>
    <w:rsid w:val="003003DE"/>
    <w:rsid w:val="00313126"/>
    <w:rsid w:val="00314513"/>
    <w:rsid w:val="00314840"/>
    <w:rsid w:val="00331C80"/>
    <w:rsid w:val="00347D68"/>
    <w:rsid w:val="00365C05"/>
    <w:rsid w:val="00370F59"/>
    <w:rsid w:val="00375146"/>
    <w:rsid w:val="00375A19"/>
    <w:rsid w:val="003C03C2"/>
    <w:rsid w:val="003D3BCA"/>
    <w:rsid w:val="0042096E"/>
    <w:rsid w:val="00421486"/>
    <w:rsid w:val="004250F0"/>
    <w:rsid w:val="004328DA"/>
    <w:rsid w:val="00442EE3"/>
    <w:rsid w:val="004510F0"/>
    <w:rsid w:val="00454FAD"/>
    <w:rsid w:val="004832D5"/>
    <w:rsid w:val="00491B55"/>
    <w:rsid w:val="004A1BB5"/>
    <w:rsid w:val="004A5C09"/>
    <w:rsid w:val="004B676E"/>
    <w:rsid w:val="004B6BAC"/>
    <w:rsid w:val="004C1A10"/>
    <w:rsid w:val="004C3166"/>
    <w:rsid w:val="004E0A91"/>
    <w:rsid w:val="004E66DD"/>
    <w:rsid w:val="004F5E56"/>
    <w:rsid w:val="00502FC6"/>
    <w:rsid w:val="00503F9A"/>
    <w:rsid w:val="00522EDD"/>
    <w:rsid w:val="00537594"/>
    <w:rsid w:val="005538B6"/>
    <w:rsid w:val="005560A7"/>
    <w:rsid w:val="00562AA3"/>
    <w:rsid w:val="00574C3B"/>
    <w:rsid w:val="00592FEF"/>
    <w:rsid w:val="005A77C3"/>
    <w:rsid w:val="005B0CE6"/>
    <w:rsid w:val="005C025C"/>
    <w:rsid w:val="005D7DC4"/>
    <w:rsid w:val="005E1A32"/>
    <w:rsid w:val="005E75EF"/>
    <w:rsid w:val="005F452B"/>
    <w:rsid w:val="00606378"/>
    <w:rsid w:val="0060646C"/>
    <w:rsid w:val="0061403A"/>
    <w:rsid w:val="0063451D"/>
    <w:rsid w:val="0067197D"/>
    <w:rsid w:val="00677341"/>
    <w:rsid w:val="006B18D5"/>
    <w:rsid w:val="006B7DA7"/>
    <w:rsid w:val="006C636E"/>
    <w:rsid w:val="006C7D78"/>
    <w:rsid w:val="006D1C06"/>
    <w:rsid w:val="006F0C77"/>
    <w:rsid w:val="00710C7E"/>
    <w:rsid w:val="00730AF0"/>
    <w:rsid w:val="00742F07"/>
    <w:rsid w:val="007477A4"/>
    <w:rsid w:val="00764948"/>
    <w:rsid w:val="00770232"/>
    <w:rsid w:val="00781D65"/>
    <w:rsid w:val="00790D51"/>
    <w:rsid w:val="007A6816"/>
    <w:rsid w:val="007B5948"/>
    <w:rsid w:val="007B785D"/>
    <w:rsid w:val="007D30A3"/>
    <w:rsid w:val="007D36C2"/>
    <w:rsid w:val="007D4AF6"/>
    <w:rsid w:val="00803CC4"/>
    <w:rsid w:val="008152C0"/>
    <w:rsid w:val="0081742C"/>
    <w:rsid w:val="00824FD4"/>
    <w:rsid w:val="0083522B"/>
    <w:rsid w:val="00836076"/>
    <w:rsid w:val="008368BF"/>
    <w:rsid w:val="00837DF9"/>
    <w:rsid w:val="008730CA"/>
    <w:rsid w:val="008B45BA"/>
    <w:rsid w:val="00900F98"/>
    <w:rsid w:val="00920168"/>
    <w:rsid w:val="00932036"/>
    <w:rsid w:val="00944FEF"/>
    <w:rsid w:val="00965EC2"/>
    <w:rsid w:val="00972F04"/>
    <w:rsid w:val="00981C41"/>
    <w:rsid w:val="00993636"/>
    <w:rsid w:val="00997CFA"/>
    <w:rsid w:val="009A7703"/>
    <w:rsid w:val="009B22B1"/>
    <w:rsid w:val="009C6C1D"/>
    <w:rsid w:val="009C6C5A"/>
    <w:rsid w:val="009D0DD7"/>
    <w:rsid w:val="009F2E81"/>
    <w:rsid w:val="00A15572"/>
    <w:rsid w:val="00A159C2"/>
    <w:rsid w:val="00A2179B"/>
    <w:rsid w:val="00A376B5"/>
    <w:rsid w:val="00A626FB"/>
    <w:rsid w:val="00AA1387"/>
    <w:rsid w:val="00AB0D92"/>
    <w:rsid w:val="00AC16A3"/>
    <w:rsid w:val="00AC24A9"/>
    <w:rsid w:val="00AC4F61"/>
    <w:rsid w:val="00AD6999"/>
    <w:rsid w:val="00AF1E72"/>
    <w:rsid w:val="00B106B0"/>
    <w:rsid w:val="00B34C6A"/>
    <w:rsid w:val="00B35ECD"/>
    <w:rsid w:val="00B44E96"/>
    <w:rsid w:val="00B55340"/>
    <w:rsid w:val="00B81B51"/>
    <w:rsid w:val="00BA5D32"/>
    <w:rsid w:val="00BE04D8"/>
    <w:rsid w:val="00BE3654"/>
    <w:rsid w:val="00BF3111"/>
    <w:rsid w:val="00C101B5"/>
    <w:rsid w:val="00C1559C"/>
    <w:rsid w:val="00C15EA5"/>
    <w:rsid w:val="00C602CA"/>
    <w:rsid w:val="00C85A76"/>
    <w:rsid w:val="00C931B2"/>
    <w:rsid w:val="00CC6603"/>
    <w:rsid w:val="00CE1341"/>
    <w:rsid w:val="00CE3E60"/>
    <w:rsid w:val="00CF6F28"/>
    <w:rsid w:val="00D15D93"/>
    <w:rsid w:val="00D51BFB"/>
    <w:rsid w:val="00DC44F9"/>
    <w:rsid w:val="00DC4676"/>
    <w:rsid w:val="00DC51A3"/>
    <w:rsid w:val="00DD5DB1"/>
    <w:rsid w:val="00DE7AD5"/>
    <w:rsid w:val="00E00025"/>
    <w:rsid w:val="00E07870"/>
    <w:rsid w:val="00E155B5"/>
    <w:rsid w:val="00E20C01"/>
    <w:rsid w:val="00E26F8A"/>
    <w:rsid w:val="00E320BC"/>
    <w:rsid w:val="00E62E6C"/>
    <w:rsid w:val="00E63565"/>
    <w:rsid w:val="00E70ED1"/>
    <w:rsid w:val="00E72F3D"/>
    <w:rsid w:val="00E94108"/>
    <w:rsid w:val="00E954FF"/>
    <w:rsid w:val="00E97436"/>
    <w:rsid w:val="00EA34C9"/>
    <w:rsid w:val="00EB206E"/>
    <w:rsid w:val="00EB3535"/>
    <w:rsid w:val="00EB4532"/>
    <w:rsid w:val="00EE17C4"/>
    <w:rsid w:val="00EE2130"/>
    <w:rsid w:val="00EE5AB7"/>
    <w:rsid w:val="00EE79AE"/>
    <w:rsid w:val="00F00354"/>
    <w:rsid w:val="00F53868"/>
    <w:rsid w:val="00F63482"/>
    <w:rsid w:val="00F650C0"/>
    <w:rsid w:val="00F72ED6"/>
    <w:rsid w:val="00F930F2"/>
    <w:rsid w:val="00F93C86"/>
    <w:rsid w:val="00FB4C87"/>
    <w:rsid w:val="00FC550E"/>
    <w:rsid w:val="00FD6959"/>
    <w:rsid w:val="00FE358A"/>
    <w:rsid w:val="00FF24D9"/>
    <w:rsid w:val="00FF61AF"/>
    <w:rsid w:val="00FF6491"/>
    <w:rsid w:val="00FF72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614CE"/>
  <w15:docId w15:val="{2DD44F15-6B72-F441-BD91-65012E2BF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7CFA"/>
    <w:pPr>
      <w:tabs>
        <w:tab w:val="left" w:pos="567"/>
        <w:tab w:val="right" w:pos="7938"/>
      </w:tabs>
      <w:spacing w:before="60" w:after="0" w:line="300" w:lineRule="auto"/>
      <w:ind w:firstLine="567"/>
      <w:jc w:val="both"/>
    </w:pPr>
    <w:rPr>
      <w:rFonts w:ascii="Arial" w:eastAsia="Times New Roman" w:hAnsi="Arial" w:cs="Times New Roman"/>
      <w:szCs w:val="20"/>
      <w:lang w:eastAsia="cs-CZ"/>
    </w:rPr>
  </w:style>
  <w:style w:type="paragraph" w:styleId="Nadpis1">
    <w:name w:val="heading 1"/>
    <w:basedOn w:val="Normln"/>
    <w:next w:val="Normln"/>
    <w:link w:val="Nadpis1Char"/>
    <w:qFormat/>
    <w:rsid w:val="00997CFA"/>
    <w:pPr>
      <w:keepNext/>
      <w:keepLines/>
      <w:widowControl w:val="0"/>
      <w:tabs>
        <w:tab w:val="clear" w:pos="567"/>
      </w:tabs>
      <w:spacing w:before="240" w:line="240" w:lineRule="auto"/>
      <w:ind w:firstLine="0"/>
      <w:outlineLvl w:val="0"/>
    </w:pPr>
    <w:rPr>
      <w:b/>
      <w:kern w:val="28"/>
      <w:sz w:val="28"/>
    </w:rPr>
  </w:style>
  <w:style w:type="paragraph" w:styleId="Nadpis2">
    <w:name w:val="heading 2"/>
    <w:basedOn w:val="Normln"/>
    <w:next w:val="Normln"/>
    <w:link w:val="Nadpis2Char"/>
    <w:qFormat/>
    <w:rsid w:val="00997CFA"/>
    <w:pPr>
      <w:keepNext/>
      <w:keepLines/>
      <w:widowControl w:val="0"/>
      <w:tabs>
        <w:tab w:val="clear" w:pos="567"/>
        <w:tab w:val="clear" w:pos="7938"/>
      </w:tabs>
      <w:spacing w:before="120" w:line="240" w:lineRule="auto"/>
      <w:ind w:firstLine="0"/>
      <w:outlineLvl w:val="1"/>
    </w:pPr>
    <w:rPr>
      <w:b/>
      <w: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97CF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997CFA"/>
    <w:rPr>
      <w:rFonts w:ascii="Arial" w:eastAsia="Times New Roman" w:hAnsi="Arial" w:cs="Times New Roman"/>
      <w:b/>
      <w:i/>
      <w:sz w:val="24"/>
      <w:szCs w:val="20"/>
      <w:lang w:eastAsia="cs-CZ"/>
    </w:rPr>
  </w:style>
  <w:style w:type="paragraph" w:styleId="Zhlav">
    <w:name w:val="header"/>
    <w:basedOn w:val="Normln"/>
    <w:link w:val="ZhlavChar"/>
    <w:rsid w:val="00997CFA"/>
    <w:pPr>
      <w:framePr w:w="9078" w:h="713" w:hRule="exact" w:wrap="around" w:vAnchor="page" w:hAnchor="page" w:x="1873" w:y="433" w:anchorLock="1"/>
      <w:tabs>
        <w:tab w:val="clear" w:pos="567"/>
        <w:tab w:val="clear" w:pos="7938"/>
        <w:tab w:val="right" w:pos="8931"/>
      </w:tabs>
      <w:spacing w:before="120" w:after="60" w:line="240" w:lineRule="auto"/>
      <w:ind w:firstLine="0"/>
      <w:jc w:val="left"/>
    </w:pPr>
    <w:rPr>
      <w:i/>
      <w:sz w:val="20"/>
    </w:rPr>
  </w:style>
  <w:style w:type="character" w:customStyle="1" w:styleId="ZhlavChar">
    <w:name w:val="Záhlaví Char"/>
    <w:basedOn w:val="Standardnpsmoodstavce"/>
    <w:link w:val="Zhlav"/>
    <w:rsid w:val="00997CFA"/>
    <w:rPr>
      <w:rFonts w:ascii="Arial" w:eastAsia="Times New Roman" w:hAnsi="Arial" w:cs="Times New Roman"/>
      <w:i/>
      <w:sz w:val="20"/>
      <w:szCs w:val="20"/>
      <w:lang w:eastAsia="cs-CZ"/>
    </w:rPr>
  </w:style>
  <w:style w:type="paragraph" w:styleId="Obsah1">
    <w:name w:val="toc 1"/>
    <w:basedOn w:val="Normln"/>
    <w:next w:val="Normln"/>
    <w:uiPriority w:val="39"/>
    <w:rsid w:val="00997CFA"/>
    <w:pPr>
      <w:tabs>
        <w:tab w:val="clear" w:pos="567"/>
        <w:tab w:val="right" w:leader="dot" w:pos="7938"/>
      </w:tabs>
      <w:spacing w:line="240" w:lineRule="auto"/>
      <w:ind w:left="709" w:right="1418" w:hanging="425"/>
    </w:pPr>
    <w:rPr>
      <w:noProof/>
    </w:rPr>
  </w:style>
  <w:style w:type="paragraph" w:styleId="Obsah2">
    <w:name w:val="toc 2"/>
    <w:basedOn w:val="Obsah1"/>
    <w:next w:val="Normln"/>
    <w:uiPriority w:val="39"/>
    <w:rsid w:val="00997CFA"/>
    <w:pPr>
      <w:tabs>
        <w:tab w:val="left" w:pos="1134"/>
      </w:tabs>
      <w:spacing w:before="0"/>
      <w:ind w:left="908"/>
    </w:pPr>
  </w:style>
  <w:style w:type="character" w:styleId="Hypertextovodkaz">
    <w:name w:val="Hyperlink"/>
    <w:basedOn w:val="Standardnpsmoodstavce"/>
    <w:uiPriority w:val="99"/>
    <w:rsid w:val="00997CFA"/>
    <w:rPr>
      <w:rFonts w:ascii="Arial" w:hAnsi="Arial"/>
      <w:color w:val="336699"/>
      <w:szCs w:val="24"/>
      <w:u w:val="single"/>
      <w:lang w:val="cs-CZ" w:eastAsia="cs-CZ" w:bidi="ar-SA"/>
    </w:rPr>
  </w:style>
  <w:style w:type="paragraph" w:styleId="Textbubliny">
    <w:name w:val="Balloon Text"/>
    <w:basedOn w:val="Normln"/>
    <w:link w:val="TextbublinyChar"/>
    <w:uiPriority w:val="99"/>
    <w:semiHidden/>
    <w:unhideWhenUsed/>
    <w:rsid w:val="00997CFA"/>
    <w:pPr>
      <w:spacing w:before="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97CFA"/>
    <w:rPr>
      <w:rFonts w:ascii="Tahoma" w:eastAsia="Times New Roman" w:hAnsi="Tahoma" w:cs="Tahoma"/>
      <w:sz w:val="16"/>
      <w:szCs w:val="16"/>
      <w:lang w:eastAsia="cs-CZ"/>
    </w:rPr>
  </w:style>
  <w:style w:type="paragraph" w:styleId="Zpat">
    <w:name w:val="footer"/>
    <w:basedOn w:val="Normln"/>
    <w:link w:val="ZpatChar"/>
    <w:uiPriority w:val="99"/>
    <w:unhideWhenUsed/>
    <w:rsid w:val="00093B6D"/>
    <w:pPr>
      <w:tabs>
        <w:tab w:val="clear" w:pos="567"/>
        <w:tab w:val="clear" w:pos="7938"/>
        <w:tab w:val="center" w:pos="4536"/>
        <w:tab w:val="right" w:pos="9072"/>
      </w:tabs>
      <w:spacing w:before="0" w:line="240" w:lineRule="auto"/>
    </w:pPr>
  </w:style>
  <w:style w:type="character" w:customStyle="1" w:styleId="ZpatChar">
    <w:name w:val="Zápatí Char"/>
    <w:basedOn w:val="Standardnpsmoodstavce"/>
    <w:link w:val="Zpat"/>
    <w:uiPriority w:val="99"/>
    <w:rsid w:val="00093B6D"/>
    <w:rPr>
      <w:rFonts w:ascii="Arial" w:eastAsia="Times New Roman" w:hAnsi="Arial" w:cs="Times New Roman"/>
      <w:szCs w:val="20"/>
      <w:lang w:eastAsia="cs-CZ"/>
    </w:rPr>
  </w:style>
  <w:style w:type="paragraph" w:styleId="Odstavecseseznamem">
    <w:name w:val="List Paragraph"/>
    <w:basedOn w:val="Normln"/>
    <w:uiPriority w:val="1"/>
    <w:qFormat/>
    <w:rsid w:val="002C044E"/>
    <w:pPr>
      <w:ind w:left="720"/>
      <w:contextualSpacing/>
    </w:pPr>
  </w:style>
  <w:style w:type="table" w:styleId="Mkatabulky">
    <w:name w:val="Table Grid"/>
    <w:basedOn w:val="Normlntabulka"/>
    <w:uiPriority w:val="59"/>
    <w:rsid w:val="00803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1"/>
    <w:qFormat/>
    <w:rsid w:val="00E97436"/>
    <w:pPr>
      <w:widowControl w:val="0"/>
      <w:tabs>
        <w:tab w:val="clear" w:pos="567"/>
        <w:tab w:val="clear" w:pos="7938"/>
      </w:tabs>
      <w:autoSpaceDE w:val="0"/>
      <w:autoSpaceDN w:val="0"/>
      <w:spacing w:before="0" w:line="240" w:lineRule="auto"/>
      <w:ind w:firstLine="0"/>
      <w:jc w:val="left"/>
    </w:pPr>
    <w:rPr>
      <w:rFonts w:ascii="Times New Roman" w:hAnsi="Times New Roman"/>
      <w:sz w:val="24"/>
      <w:szCs w:val="24"/>
      <w:lang w:eastAsia="en-US"/>
    </w:rPr>
  </w:style>
  <w:style w:type="character" w:customStyle="1" w:styleId="ZkladntextChar">
    <w:name w:val="Základní text Char"/>
    <w:basedOn w:val="Standardnpsmoodstavce"/>
    <w:link w:val="Zkladntext"/>
    <w:uiPriority w:val="1"/>
    <w:rsid w:val="00E9743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34919">
      <w:bodyDiv w:val="1"/>
      <w:marLeft w:val="0"/>
      <w:marRight w:val="0"/>
      <w:marTop w:val="0"/>
      <w:marBottom w:val="0"/>
      <w:divBdr>
        <w:top w:val="none" w:sz="0" w:space="0" w:color="auto"/>
        <w:left w:val="none" w:sz="0" w:space="0" w:color="auto"/>
        <w:bottom w:val="none" w:sz="0" w:space="0" w:color="auto"/>
        <w:right w:val="none" w:sz="0" w:space="0" w:color="auto"/>
      </w:divBdr>
    </w:div>
    <w:div w:id="2049988311">
      <w:bodyDiv w:val="1"/>
      <w:marLeft w:val="0"/>
      <w:marRight w:val="0"/>
      <w:marTop w:val="0"/>
      <w:marBottom w:val="0"/>
      <w:divBdr>
        <w:top w:val="none" w:sz="0" w:space="0" w:color="auto"/>
        <w:left w:val="none" w:sz="0" w:space="0" w:color="auto"/>
        <w:bottom w:val="none" w:sz="0" w:space="0" w:color="auto"/>
        <w:right w:val="none" w:sz="0" w:space="0" w:color="auto"/>
      </w:divBdr>
    </w:div>
    <w:div w:id="20769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CB447-C4D3-6347-A9D9-061640EAA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1866</Words>
  <Characters>11013</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Štěpánka Pitnerová</cp:lastModifiedBy>
  <cp:revision>10</cp:revision>
  <cp:lastPrinted>2018-05-28T14:24:00Z</cp:lastPrinted>
  <dcterms:created xsi:type="dcterms:W3CDTF">2021-11-04T12:25:00Z</dcterms:created>
  <dcterms:modified xsi:type="dcterms:W3CDTF">2021-11-09T13:02:00Z</dcterms:modified>
</cp:coreProperties>
</file>